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B1" w:rsidRPr="001D496F" w:rsidRDefault="00A17861" w:rsidP="001D496F">
      <w:pPr>
        <w:spacing w:line="36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社團法人</w:t>
      </w:r>
      <w:r w:rsidR="001D496F" w:rsidRPr="001D496F">
        <w:rPr>
          <w:rFonts w:ascii="標楷體" w:eastAsia="標楷體" w:hAnsi="標楷體" w:hint="eastAsia"/>
          <w:sz w:val="32"/>
        </w:rPr>
        <w:t>中華民國自閉症總會</w:t>
      </w:r>
    </w:p>
    <w:p w:rsidR="001D496F" w:rsidRPr="00D33CB1" w:rsidRDefault="001D496F" w:rsidP="001D496F">
      <w:pPr>
        <w:spacing w:line="360" w:lineRule="exact"/>
        <w:jc w:val="center"/>
        <w:rPr>
          <w:rFonts w:ascii="標楷體" w:eastAsia="標楷體" w:hAnsi="標楷體"/>
        </w:rPr>
      </w:pPr>
      <w:r w:rsidRPr="001D496F">
        <w:rPr>
          <w:rFonts w:ascii="標楷體" w:eastAsia="標楷體" w:hAnsi="標楷體" w:hint="eastAsia"/>
          <w:sz w:val="32"/>
        </w:rPr>
        <w:t>身心障礙</w:t>
      </w:r>
      <w:r w:rsidR="004248C8">
        <w:rPr>
          <w:rFonts w:ascii="標楷體" w:eastAsia="標楷體" w:hAnsi="標楷體" w:hint="eastAsia"/>
          <w:sz w:val="32"/>
        </w:rPr>
        <w:t>者</w:t>
      </w:r>
      <w:r w:rsidRPr="001D496F">
        <w:rPr>
          <w:rFonts w:ascii="標楷體" w:eastAsia="標楷體" w:hAnsi="標楷體" w:hint="eastAsia"/>
          <w:sz w:val="32"/>
        </w:rPr>
        <w:t>行為輔導種子教師</w:t>
      </w:r>
      <w:r w:rsidR="00A17861">
        <w:rPr>
          <w:rFonts w:ascii="標楷體" w:eastAsia="標楷體" w:hAnsi="標楷體" w:hint="eastAsia"/>
          <w:sz w:val="32"/>
        </w:rPr>
        <w:t>初階</w:t>
      </w:r>
      <w:r w:rsidRPr="001D496F">
        <w:rPr>
          <w:rFonts w:ascii="標楷體" w:eastAsia="標楷體" w:hAnsi="標楷體" w:hint="eastAsia"/>
          <w:sz w:val="32"/>
        </w:rPr>
        <w:t>培訓</w:t>
      </w:r>
    </w:p>
    <w:p w:rsidR="00C65C46" w:rsidRDefault="0009425E" w:rsidP="00A241A2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C65C46">
        <w:rPr>
          <w:rFonts w:ascii="標楷體" w:eastAsia="標楷體" w:hAnsi="標楷體" w:hint="eastAsia"/>
        </w:rPr>
        <w:t>單位：</w:t>
      </w:r>
      <w:r w:rsidR="00A17861">
        <w:rPr>
          <w:rFonts w:ascii="標楷體" w:eastAsia="標楷體" w:hAnsi="標楷體" w:hint="eastAsia"/>
        </w:rPr>
        <w:t>社團法人</w:t>
      </w:r>
      <w:r w:rsidR="00C65C46">
        <w:rPr>
          <w:rFonts w:ascii="標楷體" w:eastAsia="標楷體" w:hAnsi="標楷體" w:hint="eastAsia"/>
        </w:rPr>
        <w:t>中華民國自閉症總會</w:t>
      </w:r>
    </w:p>
    <w:p w:rsidR="0009425E" w:rsidRDefault="0009425E" w:rsidP="00A241A2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補助單位：</w:t>
      </w:r>
      <w:r w:rsidR="006B3BB2">
        <w:rPr>
          <w:rFonts w:ascii="標楷體" w:eastAsia="標楷體" w:hAnsi="標楷體" w:hint="eastAsia"/>
        </w:rPr>
        <w:t>衛生福利部社會及家庭署</w:t>
      </w:r>
    </w:p>
    <w:p w:rsidR="00C65C46" w:rsidRDefault="00C65C46" w:rsidP="00A241A2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課程目的：</w:t>
      </w:r>
    </w:p>
    <w:p w:rsidR="00DC3078" w:rsidRDefault="0083071F" w:rsidP="00DC3078">
      <w:pPr>
        <w:pStyle w:val="a3"/>
        <w:spacing w:line="440" w:lineRule="exact"/>
        <w:ind w:leftChars="0" w:firstLineChars="213" w:firstLine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期盼</w:t>
      </w:r>
      <w:r w:rsidRPr="008E52F3">
        <w:rPr>
          <w:rFonts w:ascii="標楷體" w:eastAsia="標楷體" w:hAnsi="標楷體" w:hint="eastAsia"/>
          <w:szCs w:val="24"/>
        </w:rPr>
        <w:t>透過種子培訓計畫培養組織專業人員成為行為輔導種子教師，進而增進其面對身心障礙者情緒問題的解決技巧。</w:t>
      </w:r>
      <w:r>
        <w:rPr>
          <w:rFonts w:ascii="標楷體" w:eastAsia="標楷體" w:hAnsi="標楷體" w:hint="eastAsia"/>
          <w:szCs w:val="24"/>
        </w:rPr>
        <w:t>並</w:t>
      </w:r>
      <w:r w:rsidRPr="008E52F3">
        <w:rPr>
          <w:rFonts w:ascii="標楷體" w:eastAsia="標楷體" w:hAnsi="標楷體" w:hint="eastAsia"/>
          <w:szCs w:val="24"/>
        </w:rPr>
        <w:t>利用課程交流，讓專業人員彼此分享自身面對身心障礙者情緒問題時的處遇方式，進而提升輔導專業技能。</w:t>
      </w:r>
      <w:r>
        <w:rPr>
          <w:rFonts w:ascii="標楷體" w:eastAsia="標楷體" w:hAnsi="標楷體" w:hint="eastAsia"/>
          <w:szCs w:val="24"/>
        </w:rPr>
        <w:t>且</w:t>
      </w:r>
      <w:r w:rsidRPr="008E52F3">
        <w:rPr>
          <w:rFonts w:ascii="標楷體" w:eastAsia="標楷體" w:hAnsi="標楷體" w:hint="eastAsia"/>
          <w:szCs w:val="24"/>
        </w:rPr>
        <w:t>專業人員完成培訓課程後，能透過行為輔導方式減少身心障礙者情緒問題。</w:t>
      </w:r>
      <w:r>
        <w:rPr>
          <w:rFonts w:ascii="標楷體" w:eastAsia="標楷體" w:hAnsi="標楷體" w:hint="eastAsia"/>
          <w:szCs w:val="24"/>
        </w:rPr>
        <w:t>最後</w:t>
      </w:r>
      <w:r w:rsidRPr="0083071F">
        <w:rPr>
          <w:rFonts w:ascii="標楷體" w:eastAsia="標楷體" w:hAnsi="標楷體" w:hint="eastAsia"/>
          <w:szCs w:val="24"/>
        </w:rPr>
        <w:t>透過後續機構訪視追蹤使專業輔導人員能更靈活運用行為輔導技巧，並適時針對身心障礙者輔導狀況加以調整輔導策略。</w:t>
      </w:r>
    </w:p>
    <w:p w:rsidR="00A17861" w:rsidRDefault="00A17861" w:rsidP="00A1786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帶領老師：</w:t>
      </w:r>
    </w:p>
    <w:p w:rsidR="00A17861" w:rsidRDefault="00A17861" w:rsidP="00A17861">
      <w:pPr>
        <w:pStyle w:val="a3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鳳華老師-彰化師範大學復健諮商研究所教授、應用行為分析研究發展中心主任</w:t>
      </w:r>
    </w:p>
    <w:p w:rsidR="00A17861" w:rsidRPr="00897722" w:rsidRDefault="00A17861" w:rsidP="00A17861">
      <w:pPr>
        <w:pStyle w:val="a3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孫文菊老師-彰化師範大學復健諮商研究所兼任講師</w:t>
      </w:r>
    </w:p>
    <w:p w:rsidR="00A17861" w:rsidRDefault="00A17861" w:rsidP="00A1786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參與對象：</w:t>
      </w:r>
      <w:r w:rsidRPr="0083071F">
        <w:rPr>
          <w:rFonts w:ascii="標楷體" w:eastAsia="標楷體" w:hAnsi="標楷體" w:hint="eastAsia"/>
        </w:rPr>
        <w:t>社會及家庭署所屬身心障礙機構、自閉症組織專業人員、身心障礙相關輔導人</w:t>
      </w:r>
    </w:p>
    <w:p w:rsidR="00A17861" w:rsidRDefault="00A17861" w:rsidP="00A17861">
      <w:pPr>
        <w:pStyle w:val="a3"/>
        <w:spacing w:line="440" w:lineRule="exact"/>
        <w:ind w:leftChars="0" w:firstLineChars="508" w:firstLine="1219"/>
        <w:rPr>
          <w:rFonts w:ascii="標楷體" w:eastAsia="標楷體" w:hAnsi="標楷體"/>
        </w:rPr>
      </w:pPr>
      <w:r w:rsidRPr="0083071F">
        <w:rPr>
          <w:rFonts w:ascii="標楷體" w:eastAsia="標楷體" w:hAnsi="標楷體" w:hint="eastAsia"/>
        </w:rPr>
        <w:t>員。(身障領域工作資歷達六個月以上者，優先報名。)</w:t>
      </w:r>
    </w:p>
    <w:p w:rsidR="00A17861" w:rsidRPr="004D69EA" w:rsidRDefault="00A17861" w:rsidP="00A1786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Pr="004D69EA">
        <w:rPr>
          <w:rFonts w:ascii="標楷體" w:eastAsia="標楷體" w:hAnsi="標楷體" w:hint="eastAsia"/>
          <w:szCs w:val="24"/>
        </w:rPr>
        <w:t>課程說明會時間</w:t>
      </w:r>
      <w:r>
        <w:rPr>
          <w:rFonts w:ascii="標楷體" w:eastAsia="標楷體" w:hAnsi="標楷體" w:hint="eastAsia"/>
          <w:szCs w:val="24"/>
        </w:rPr>
        <w:t>】</w:t>
      </w:r>
      <w:r w:rsidRPr="004D69EA">
        <w:rPr>
          <w:rFonts w:ascii="標楷體" w:eastAsia="標楷體" w:hAnsi="標楷體" w:hint="eastAsia"/>
          <w:szCs w:val="24"/>
        </w:rPr>
        <w:t xml:space="preserve">：6/17(四) </w:t>
      </w:r>
      <w:r>
        <w:rPr>
          <w:rFonts w:ascii="標楷體" w:eastAsia="標楷體" w:hAnsi="標楷體" w:hint="eastAsia"/>
          <w:szCs w:val="24"/>
        </w:rPr>
        <w:t>上</w:t>
      </w:r>
      <w:r w:rsidRPr="004D69EA">
        <w:rPr>
          <w:rFonts w:ascii="標楷體" w:eastAsia="標楷體" w:hAnsi="標楷體" w:hint="eastAsia"/>
          <w:szCs w:val="24"/>
        </w:rPr>
        <w:t>午</w:t>
      </w:r>
      <w:r>
        <w:rPr>
          <w:rFonts w:ascii="標楷體" w:eastAsia="標楷體" w:hAnsi="標楷體" w:hint="eastAsia"/>
          <w:szCs w:val="24"/>
        </w:rPr>
        <w:t>10:00-12</w:t>
      </w:r>
      <w:r w:rsidRPr="004D69EA">
        <w:rPr>
          <w:rFonts w:ascii="標楷體" w:eastAsia="標楷體" w:hAnsi="標楷體" w:hint="eastAsia"/>
          <w:szCs w:val="24"/>
        </w:rPr>
        <w:t xml:space="preserve">:00 </w:t>
      </w:r>
    </w:p>
    <w:p w:rsidR="00D67CFE" w:rsidRPr="00A17861" w:rsidRDefault="00A17861" w:rsidP="00A1786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Pr="004D69EA">
        <w:rPr>
          <w:rFonts w:ascii="標楷體" w:eastAsia="標楷體" w:hAnsi="標楷體" w:hint="eastAsia"/>
          <w:szCs w:val="24"/>
        </w:rPr>
        <w:t>課程說明會地點</w:t>
      </w:r>
      <w:r>
        <w:rPr>
          <w:rFonts w:ascii="標楷體" w:eastAsia="標楷體" w:hAnsi="標楷體" w:hint="eastAsia"/>
          <w:szCs w:val="24"/>
        </w:rPr>
        <w:t>】</w:t>
      </w:r>
      <w:r w:rsidRPr="00D67CFE">
        <w:rPr>
          <w:rFonts w:ascii="標楷體" w:eastAsia="標楷體" w:hAnsi="標楷體" w:hint="eastAsia"/>
          <w:szCs w:val="24"/>
        </w:rPr>
        <w:t>：</w:t>
      </w:r>
      <w:r w:rsidRPr="004D69EA">
        <w:rPr>
          <w:rFonts w:ascii="標楷體" w:eastAsia="標楷體" w:hAnsi="標楷體" w:hint="eastAsia"/>
          <w:szCs w:val="24"/>
        </w:rPr>
        <w:t>維他露基金會</w:t>
      </w:r>
      <w:r w:rsidR="00B4319B">
        <w:rPr>
          <w:rFonts w:ascii="標楷體" w:eastAsia="標楷體" w:hAnsi="標楷體" w:hint="eastAsia"/>
          <w:szCs w:val="24"/>
        </w:rPr>
        <w:t>1樓會議室</w:t>
      </w:r>
      <w:r>
        <w:rPr>
          <w:rFonts w:ascii="標楷體" w:eastAsia="標楷體" w:hAnsi="標楷體" w:hint="eastAsia"/>
          <w:szCs w:val="24"/>
        </w:rPr>
        <w:t>(</w:t>
      </w:r>
      <w:r w:rsidRPr="004D69EA">
        <w:rPr>
          <w:rFonts w:ascii="標楷體" w:eastAsia="標楷體" w:hAnsi="標楷體" w:hint="eastAsia"/>
          <w:szCs w:val="24"/>
        </w:rPr>
        <w:t>404台灣台中市北</w:t>
      </w:r>
      <w:bookmarkStart w:id="0" w:name="_GoBack"/>
      <w:bookmarkEnd w:id="0"/>
      <w:r w:rsidRPr="004D69EA">
        <w:rPr>
          <w:rFonts w:ascii="標楷體" w:eastAsia="標楷體" w:hAnsi="標楷體" w:hint="eastAsia"/>
          <w:szCs w:val="24"/>
        </w:rPr>
        <w:t>區雙十路一段123號</w:t>
      </w:r>
      <w:r>
        <w:rPr>
          <w:rFonts w:ascii="標楷體" w:eastAsia="標楷體" w:hAnsi="標楷體" w:hint="eastAsia"/>
          <w:szCs w:val="24"/>
        </w:rPr>
        <w:t>)</w:t>
      </w:r>
    </w:p>
    <w:p w:rsidR="00C44872" w:rsidRPr="00D67CFE" w:rsidRDefault="00A17861" w:rsidP="00D67CF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Pr="00D67CFE">
        <w:rPr>
          <w:rFonts w:ascii="標楷體" w:eastAsia="標楷體" w:hAnsi="標楷體" w:hint="eastAsia"/>
        </w:rPr>
        <w:t>課程時間</w:t>
      </w:r>
      <w:r>
        <w:rPr>
          <w:rFonts w:ascii="標楷體" w:eastAsia="標楷體" w:hAnsi="標楷體" w:hint="eastAsia"/>
          <w:szCs w:val="24"/>
        </w:rPr>
        <w:t>】</w:t>
      </w:r>
      <w:r w:rsidR="00C65C46" w:rsidRPr="00D67CFE">
        <w:rPr>
          <w:rFonts w:ascii="標楷體" w:eastAsia="標楷體" w:hAnsi="標楷體" w:hint="eastAsia"/>
        </w:rPr>
        <w:t>：</w:t>
      </w:r>
      <w:r w:rsidR="00345159" w:rsidRPr="00D67CFE">
        <w:rPr>
          <w:rFonts w:ascii="標楷體" w:eastAsia="標楷體" w:hAnsi="標楷體" w:hint="eastAsia"/>
        </w:rPr>
        <w:t>7/5</w:t>
      </w:r>
      <w:r w:rsidR="00F34B60" w:rsidRPr="00D67CFE">
        <w:rPr>
          <w:rFonts w:ascii="標楷體" w:eastAsia="標楷體" w:hAnsi="標楷體" w:hint="eastAsia"/>
        </w:rPr>
        <w:t>、</w:t>
      </w:r>
      <w:r w:rsidR="00345159" w:rsidRPr="00D67CFE">
        <w:rPr>
          <w:rFonts w:ascii="標楷體" w:eastAsia="標楷體" w:hAnsi="標楷體" w:hint="eastAsia"/>
        </w:rPr>
        <w:t>7/12</w:t>
      </w:r>
      <w:r w:rsidR="004261EF" w:rsidRPr="00D67CFE">
        <w:rPr>
          <w:rFonts w:ascii="標楷體" w:eastAsia="標楷體" w:hAnsi="標楷體" w:hint="eastAsia"/>
        </w:rPr>
        <w:t>、</w:t>
      </w:r>
      <w:r w:rsidR="00D67CFE" w:rsidRPr="00D67CFE">
        <w:rPr>
          <w:rFonts w:ascii="標楷體" w:eastAsia="標楷體" w:hAnsi="標楷體" w:hint="eastAsia"/>
        </w:rPr>
        <w:t>7/19</w:t>
      </w:r>
      <w:r w:rsidR="004261EF" w:rsidRPr="00D67CFE">
        <w:rPr>
          <w:rFonts w:ascii="標楷體" w:eastAsia="標楷體" w:hAnsi="標楷體" w:hint="eastAsia"/>
        </w:rPr>
        <w:t>、</w:t>
      </w:r>
      <w:r w:rsidR="00D67CFE" w:rsidRPr="00D67CFE">
        <w:rPr>
          <w:rFonts w:ascii="標楷體" w:eastAsia="標楷體" w:hAnsi="標楷體" w:hint="eastAsia"/>
        </w:rPr>
        <w:t>7/26</w:t>
      </w:r>
      <w:r w:rsidR="004261EF" w:rsidRPr="00D67CFE">
        <w:rPr>
          <w:rFonts w:ascii="標楷體" w:eastAsia="標楷體" w:hAnsi="標楷體" w:hint="eastAsia"/>
        </w:rPr>
        <w:t>、</w:t>
      </w:r>
      <w:r w:rsidR="00D67CFE" w:rsidRPr="00D67CFE">
        <w:rPr>
          <w:rFonts w:ascii="標楷體" w:eastAsia="標楷體" w:hAnsi="標楷體" w:hint="eastAsia"/>
        </w:rPr>
        <w:t>8/9</w:t>
      </w:r>
      <w:r w:rsidR="004261EF" w:rsidRPr="00D67CFE">
        <w:rPr>
          <w:rFonts w:ascii="標楷體" w:eastAsia="標楷體" w:hAnsi="標楷體" w:hint="eastAsia"/>
        </w:rPr>
        <w:t>、</w:t>
      </w:r>
      <w:r w:rsidR="00D67CFE" w:rsidRPr="00D67CFE">
        <w:rPr>
          <w:rFonts w:ascii="標楷體" w:eastAsia="標楷體" w:hAnsi="標楷體" w:hint="eastAsia"/>
        </w:rPr>
        <w:t>8/16</w:t>
      </w:r>
      <w:r w:rsidR="004261EF" w:rsidRPr="00D67CFE">
        <w:rPr>
          <w:rFonts w:ascii="標楷體" w:eastAsia="標楷體" w:hAnsi="標楷體" w:hint="eastAsia"/>
        </w:rPr>
        <w:t>、</w:t>
      </w:r>
      <w:r w:rsidR="00D67CFE" w:rsidRPr="00D67CFE">
        <w:rPr>
          <w:rFonts w:ascii="標楷體" w:eastAsia="標楷體" w:hAnsi="標楷體" w:hint="eastAsia"/>
        </w:rPr>
        <w:t>8/23</w:t>
      </w:r>
      <w:r w:rsidR="004261EF" w:rsidRPr="00D67CFE">
        <w:rPr>
          <w:rFonts w:ascii="標楷體" w:eastAsia="標楷體" w:hAnsi="標楷體" w:hint="eastAsia"/>
        </w:rPr>
        <w:t>、</w:t>
      </w:r>
      <w:r w:rsidR="00D67CFE" w:rsidRPr="00D67CFE">
        <w:rPr>
          <w:rFonts w:ascii="標楷體" w:eastAsia="標楷體" w:hAnsi="標楷體" w:hint="eastAsia"/>
        </w:rPr>
        <w:t>8/30</w:t>
      </w:r>
      <w:r w:rsidR="004261EF" w:rsidRPr="00D67CFE">
        <w:rPr>
          <w:rFonts w:ascii="標楷體" w:eastAsia="標楷體" w:hAnsi="標楷體" w:hint="eastAsia"/>
        </w:rPr>
        <w:t>、</w:t>
      </w:r>
      <w:r w:rsidR="00D67CFE" w:rsidRPr="00D67CFE">
        <w:rPr>
          <w:rFonts w:ascii="標楷體" w:eastAsia="標楷體" w:hAnsi="標楷體" w:hint="eastAsia"/>
        </w:rPr>
        <w:t>9/6</w:t>
      </w:r>
    </w:p>
    <w:p w:rsidR="00C65C46" w:rsidRPr="00C44872" w:rsidRDefault="00C44872" w:rsidP="00A241A2">
      <w:pPr>
        <w:spacing w:line="440" w:lineRule="exact"/>
        <w:ind w:firstLineChars="708" w:firstLine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10134C" w:rsidRPr="00C44872">
        <w:rPr>
          <w:rFonts w:ascii="標楷體" w:eastAsia="標楷體" w:hAnsi="標楷體" w:hint="eastAsia"/>
        </w:rPr>
        <w:t>9堂</w:t>
      </w:r>
      <w:r>
        <w:rPr>
          <w:rFonts w:ascii="標楷體" w:eastAsia="標楷體" w:hAnsi="標楷體" w:hint="eastAsia"/>
        </w:rPr>
        <w:t>課</w:t>
      </w:r>
      <w:r w:rsidR="007438CC">
        <w:rPr>
          <w:rFonts w:ascii="標楷體" w:eastAsia="標楷體" w:hAnsi="標楷體" w:hint="eastAsia"/>
        </w:rPr>
        <w:t>，不含課程說明會</w:t>
      </w:r>
      <w:r w:rsidR="00345159">
        <w:rPr>
          <w:rFonts w:ascii="標楷體" w:eastAsia="標楷體" w:hAnsi="標楷體" w:hint="eastAsia"/>
        </w:rPr>
        <w:t>，每週一</w:t>
      </w:r>
      <w:r w:rsidRPr="00C44872">
        <w:rPr>
          <w:rFonts w:ascii="標楷體" w:eastAsia="標楷體" w:hAnsi="標楷體" w:hint="eastAsia"/>
        </w:rPr>
        <w:t>09:00-17:00</w:t>
      </w:r>
      <w:r w:rsidR="00477E62" w:rsidRPr="00DC3078">
        <w:rPr>
          <w:rFonts w:ascii="標楷體" w:eastAsia="標楷體" w:hAnsi="標楷體" w:hint="eastAsia"/>
        </w:rPr>
        <w:t>(不供餐)</w:t>
      </w:r>
    </w:p>
    <w:p w:rsidR="00A17861" w:rsidRDefault="00A17861" w:rsidP="00A1786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【</w:t>
      </w:r>
      <w:r w:rsidRPr="004361A5">
        <w:rPr>
          <w:rFonts w:ascii="標楷體" w:eastAsia="標楷體" w:hAnsi="標楷體" w:hint="eastAsia"/>
        </w:rPr>
        <w:t>上課地點</w:t>
      </w:r>
      <w:r>
        <w:rPr>
          <w:rFonts w:ascii="標楷體" w:eastAsia="標楷體" w:hAnsi="標楷體" w:hint="eastAsia"/>
          <w:szCs w:val="24"/>
        </w:rPr>
        <w:t>】</w:t>
      </w:r>
      <w:r w:rsidRPr="004361A5">
        <w:rPr>
          <w:rFonts w:ascii="標楷體" w:eastAsia="標楷體" w:hAnsi="標楷體" w:hint="eastAsia"/>
        </w:rPr>
        <w:t>：</w:t>
      </w:r>
      <w:r w:rsidRPr="005A24EB">
        <w:rPr>
          <w:rFonts w:ascii="標楷體" w:eastAsia="標楷體" w:hAnsi="標楷體" w:hint="eastAsia"/>
        </w:rPr>
        <w:t>國立彰化師範大學 進德校區(彰化市進德路一號)</w:t>
      </w:r>
      <w:r w:rsidR="003307B4">
        <w:rPr>
          <w:rFonts w:ascii="標楷體" w:eastAsia="標楷體" w:hAnsi="標楷體" w:hint="eastAsia"/>
        </w:rPr>
        <w:t>綜合中心B1創思坊</w:t>
      </w:r>
    </w:p>
    <w:p w:rsidR="00A17861" w:rsidRPr="00A17861" w:rsidRDefault="00A17861" w:rsidP="00A17861">
      <w:pPr>
        <w:pStyle w:val="a3"/>
        <w:spacing w:line="440" w:lineRule="exact"/>
        <w:ind w:leftChars="0"/>
        <w:rPr>
          <w:rFonts w:ascii="標楷體" w:eastAsia="標楷體" w:hAnsi="標楷體"/>
        </w:rPr>
      </w:pPr>
      <w:r w:rsidRPr="00A17861">
        <w:rPr>
          <w:rFonts w:ascii="標楷體" w:eastAsia="標楷體" w:hAnsi="標楷體" w:hint="eastAsia"/>
          <w:b/>
          <w:bdr w:val="single" w:sz="4" w:space="0" w:color="auto"/>
        </w:rPr>
        <w:t>7/12</w:t>
      </w:r>
      <w:r w:rsidRPr="00A17861">
        <w:rPr>
          <w:rFonts w:ascii="標楷體" w:eastAsia="標楷體" w:hAnsi="標楷體" w:hint="eastAsia"/>
        </w:rPr>
        <w:t>上課地點為</w:t>
      </w:r>
      <w:r w:rsidRPr="00A17861">
        <w:rPr>
          <w:rFonts w:ascii="標楷體" w:eastAsia="標楷體" w:hAnsi="標楷體" w:hint="eastAsia"/>
          <w:b/>
        </w:rPr>
        <w:t>台中市愛心家園研習教室2</w:t>
      </w:r>
      <w:r w:rsidRPr="00A17861">
        <w:rPr>
          <w:rFonts w:ascii="標楷體" w:eastAsia="標楷體" w:hAnsi="標楷體" w:hint="eastAsia"/>
        </w:rPr>
        <w:t>(台灣台中市南屯區東興路一段450號)</w:t>
      </w:r>
    </w:p>
    <w:p w:rsidR="00A17861" w:rsidRDefault="00477E62" w:rsidP="00A1786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 w:rsidRPr="004361A5">
        <w:rPr>
          <w:rFonts w:ascii="標楷體" w:eastAsia="標楷體" w:hAnsi="標楷體" w:hint="eastAsia"/>
        </w:rPr>
        <w:t>參與人數：20人</w:t>
      </w:r>
    </w:p>
    <w:p w:rsidR="00C65C46" w:rsidRPr="00A17861" w:rsidRDefault="00C65C46" w:rsidP="00027707">
      <w:pPr>
        <w:pStyle w:val="a3"/>
        <w:numPr>
          <w:ilvl w:val="0"/>
          <w:numId w:val="1"/>
        </w:numPr>
        <w:spacing w:line="440" w:lineRule="exact"/>
        <w:ind w:leftChars="0" w:left="851" w:hanging="851"/>
        <w:rPr>
          <w:rFonts w:ascii="標楷體" w:eastAsia="標楷體" w:hAnsi="標楷體"/>
        </w:rPr>
      </w:pPr>
      <w:r w:rsidRPr="00A17861">
        <w:rPr>
          <w:rFonts w:ascii="標楷體" w:eastAsia="標楷體" w:hAnsi="標楷體" w:hint="eastAsia"/>
        </w:rPr>
        <w:t>課程費用</w:t>
      </w:r>
      <w:r w:rsidR="00752835" w:rsidRPr="00A17861">
        <w:rPr>
          <w:rFonts w:ascii="標楷體" w:eastAsia="標楷體" w:hAnsi="標楷體" w:hint="eastAsia"/>
        </w:rPr>
        <w:t>：</w:t>
      </w:r>
      <w:r w:rsidR="0083071F" w:rsidRPr="00A17861">
        <w:rPr>
          <w:rFonts w:ascii="標楷體" w:eastAsia="標楷體" w:hAnsi="標楷體" w:hint="eastAsia"/>
        </w:rPr>
        <w:t>免費</w:t>
      </w:r>
    </w:p>
    <w:p w:rsidR="00477E62" w:rsidRPr="007A6042" w:rsidRDefault="00DC3078" w:rsidP="00DC307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477E62" w:rsidRPr="00DC3078">
        <w:rPr>
          <w:rFonts w:ascii="標楷體" w:eastAsia="標楷體" w:hAnsi="標楷體" w:hint="eastAsia"/>
        </w:rPr>
        <w:t>保證金：1</w:t>
      </w:r>
      <w:r w:rsidR="00F7328E" w:rsidRPr="00DC3078">
        <w:rPr>
          <w:rFonts w:ascii="標楷體" w:eastAsia="標楷體" w:hAnsi="標楷體" w:hint="eastAsia"/>
        </w:rPr>
        <w:t>,</w:t>
      </w:r>
      <w:r w:rsidR="00477E62" w:rsidRPr="00DC3078">
        <w:rPr>
          <w:rFonts w:ascii="標楷體" w:eastAsia="標楷體" w:hAnsi="標楷體" w:hint="eastAsia"/>
        </w:rPr>
        <w:t>000元</w:t>
      </w:r>
      <w:r w:rsidR="008A7927" w:rsidRPr="00DC3078">
        <w:rPr>
          <w:rFonts w:ascii="標楷體" w:eastAsia="標楷體" w:hAnsi="標楷體" w:hint="eastAsia"/>
        </w:rPr>
        <w:t>，</w:t>
      </w:r>
      <w:r w:rsidR="008A7927" w:rsidRPr="007A6042">
        <w:rPr>
          <w:rFonts w:ascii="標楷體" w:eastAsia="標楷體" w:hAnsi="標楷體" w:hint="eastAsia"/>
        </w:rPr>
        <w:t>請於</w:t>
      </w:r>
      <w:r w:rsidR="004261EF">
        <w:rPr>
          <w:rFonts w:ascii="標楷體" w:eastAsia="標楷體" w:hAnsi="標楷體" w:hint="eastAsia"/>
        </w:rPr>
        <w:t>說明會</w:t>
      </w:r>
      <w:r w:rsidR="008A7927" w:rsidRPr="007A6042">
        <w:rPr>
          <w:rFonts w:ascii="標楷體" w:eastAsia="標楷體" w:hAnsi="標楷體" w:hint="eastAsia"/>
        </w:rPr>
        <w:t>現場繳交。</w:t>
      </w:r>
    </w:p>
    <w:p w:rsidR="00C65C46" w:rsidRPr="00A241A2" w:rsidRDefault="00DC3078" w:rsidP="00A241A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A241A2">
        <w:rPr>
          <w:rFonts w:ascii="標楷體" w:eastAsia="標楷體" w:hAnsi="標楷體" w:hint="eastAsia"/>
        </w:rPr>
        <w:t>、</w:t>
      </w:r>
      <w:r w:rsidR="00C65C46" w:rsidRPr="00A241A2">
        <w:rPr>
          <w:rFonts w:ascii="標楷體" w:eastAsia="標楷體" w:hAnsi="標楷體" w:hint="eastAsia"/>
        </w:rPr>
        <w:t>報名方式</w:t>
      </w:r>
      <w:r w:rsidR="00752835" w:rsidRPr="00A241A2">
        <w:rPr>
          <w:rFonts w:ascii="標楷體" w:eastAsia="標楷體" w:hAnsi="標楷體" w:hint="eastAsia"/>
        </w:rPr>
        <w:t>：</w:t>
      </w:r>
    </w:p>
    <w:p w:rsidR="00897722" w:rsidRDefault="00897722" w:rsidP="00A241A2">
      <w:pPr>
        <w:snapToGrid w:val="0"/>
        <w:spacing w:line="440" w:lineRule="exact"/>
        <w:ind w:leftChars="117" w:left="281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9D08A5">
        <w:rPr>
          <w:rFonts w:ascii="標楷體" w:eastAsia="標楷體" w:hAnsi="標楷體" w:hint="eastAsia"/>
        </w:rPr>
        <w:t>報名者須填妥</w:t>
      </w:r>
      <w:r w:rsidRPr="009D08A5">
        <w:rPr>
          <w:rFonts w:ascii="標楷體" w:eastAsia="標楷體" w:hAnsi="標楷體" w:hint="eastAsia"/>
          <w:u w:val="wave"/>
        </w:rPr>
        <w:t>報名表</w:t>
      </w:r>
      <w:r w:rsidRPr="00A835D4">
        <w:rPr>
          <w:rFonts w:ascii="標楷體" w:eastAsia="標楷體" w:hAnsi="標楷體" w:hint="eastAsia"/>
        </w:rPr>
        <w:t>，</w:t>
      </w:r>
      <w:r w:rsidRPr="00A835D4">
        <w:rPr>
          <w:rFonts w:ascii="標楷體" w:eastAsia="標楷體" w:hAnsi="標楷體" w:cs="新細明體" w:hint="eastAsia"/>
          <w:kern w:val="0"/>
          <w:lang w:bidi="hi-IN"/>
        </w:rPr>
        <w:t>並來電確認（</w:t>
      </w:r>
      <w:r w:rsidRPr="00A835D4">
        <w:rPr>
          <w:rFonts w:ascii="標楷體" w:eastAsia="標楷體" w:hAnsi="標楷體" w:cs="·s²Ó©úÅé"/>
          <w:kern w:val="0"/>
          <w:lang w:bidi="hi-IN"/>
        </w:rPr>
        <w:t>02-2394-4258</w:t>
      </w:r>
      <w:r w:rsidRPr="00A835D4">
        <w:rPr>
          <w:rFonts w:ascii="標楷體" w:eastAsia="標楷體" w:hAnsi="標楷體" w:cs="新細明體" w:hint="eastAsia"/>
          <w:kern w:val="0"/>
          <w:lang w:bidi="hi-IN"/>
        </w:rPr>
        <w:t>），始完成報名手續。</w:t>
      </w:r>
    </w:p>
    <w:p w:rsidR="00A35CF8" w:rsidRPr="00A35CF8" w:rsidRDefault="00477E62" w:rsidP="00A35CF8">
      <w:pPr>
        <w:pStyle w:val="a3"/>
        <w:numPr>
          <w:ilvl w:val="0"/>
          <w:numId w:val="2"/>
        </w:numPr>
        <w:snapToGrid w:val="0"/>
        <w:spacing w:line="440" w:lineRule="exact"/>
        <w:ind w:leftChars="0" w:left="1134"/>
        <w:rPr>
          <w:rFonts w:ascii="標楷體" w:eastAsia="標楷體" w:hAnsi="標楷體" w:cs="新細明體"/>
          <w:kern w:val="0"/>
          <w:lang w:bidi="hi-IN"/>
        </w:rPr>
      </w:pPr>
      <w:r>
        <w:rPr>
          <w:rFonts w:ascii="標楷體" w:eastAsia="標楷體" w:hAnsi="標楷體" w:cs="新細明體" w:hint="eastAsia"/>
          <w:kern w:val="0"/>
          <w:lang w:bidi="hi-IN"/>
        </w:rPr>
        <w:t>傳真：</w:t>
      </w:r>
      <w:r w:rsidR="00897722" w:rsidRPr="00A835D4">
        <w:rPr>
          <w:rFonts w:ascii="標楷體" w:eastAsia="標楷體" w:hAnsi="標楷體" w:cs="·s²Ó©úÅé"/>
          <w:kern w:val="0"/>
          <w:lang w:bidi="hi-IN"/>
        </w:rPr>
        <w:t>02-2394-4392</w:t>
      </w:r>
    </w:p>
    <w:p w:rsidR="00663144" w:rsidRPr="00A35CF8" w:rsidRDefault="00477E62" w:rsidP="00A35CF8">
      <w:pPr>
        <w:pStyle w:val="a3"/>
        <w:numPr>
          <w:ilvl w:val="0"/>
          <w:numId w:val="2"/>
        </w:numPr>
        <w:snapToGrid w:val="0"/>
        <w:spacing w:line="440" w:lineRule="exact"/>
        <w:ind w:leftChars="0" w:left="1134"/>
        <w:rPr>
          <w:rFonts w:ascii="標楷體" w:eastAsia="標楷體" w:hAnsi="標楷體" w:cs="新細明體"/>
          <w:kern w:val="0"/>
          <w:lang w:bidi="hi-IN"/>
        </w:rPr>
      </w:pPr>
      <w:r w:rsidRPr="00A35CF8">
        <w:rPr>
          <w:rFonts w:ascii="標楷體" w:eastAsia="標楷體" w:hAnsi="標楷體" w:cs="新細明體" w:hint="eastAsia"/>
          <w:kern w:val="0"/>
          <w:lang w:bidi="hi-IN"/>
        </w:rPr>
        <w:t>E-mail：</w:t>
      </w:r>
      <w:r w:rsidR="00A35CF8" w:rsidRPr="00A35CF8">
        <w:rPr>
          <w:rFonts w:ascii="標楷體" w:eastAsia="標楷體" w:hAnsi="標楷體" w:cs="新細明體"/>
          <w:kern w:val="0"/>
          <w:lang w:bidi="hi-IN"/>
        </w:rPr>
        <w:t>autism@autism.org.tw</w:t>
      </w:r>
    </w:p>
    <w:p w:rsidR="00897722" w:rsidRPr="00420D6D" w:rsidRDefault="00897722" w:rsidP="00663144">
      <w:pPr>
        <w:pStyle w:val="a3"/>
        <w:numPr>
          <w:ilvl w:val="0"/>
          <w:numId w:val="2"/>
        </w:numPr>
        <w:snapToGrid w:val="0"/>
        <w:spacing w:line="440" w:lineRule="exact"/>
        <w:ind w:leftChars="0" w:left="1134"/>
        <w:rPr>
          <w:rFonts w:ascii="標楷體" w:eastAsia="標楷體" w:hAnsi="標楷體" w:cs="新細明體"/>
          <w:kern w:val="0"/>
          <w:lang w:bidi="hi-IN"/>
        </w:rPr>
      </w:pPr>
      <w:r w:rsidRPr="00420D6D">
        <w:rPr>
          <w:rFonts w:ascii="標楷體" w:eastAsia="標楷體" w:hAnsi="標楷體" w:cs="新細明體" w:hint="eastAsia"/>
          <w:kern w:val="0"/>
          <w:lang w:bidi="hi-IN"/>
        </w:rPr>
        <w:t>線上報名</w:t>
      </w:r>
      <w:r w:rsidR="000D67DB" w:rsidRPr="00420D6D">
        <w:rPr>
          <w:rFonts w:ascii="標楷體" w:eastAsia="標楷體" w:hAnsi="標楷體" w:cs="新細明體" w:hint="eastAsia"/>
          <w:kern w:val="0"/>
          <w:lang w:bidi="hi-IN"/>
        </w:rPr>
        <w:t>：</w:t>
      </w:r>
      <w:hyperlink r:id="rId8" w:history="1">
        <w:r w:rsidR="0059519F" w:rsidRPr="00420D6D">
          <w:rPr>
            <w:rStyle w:val="a5"/>
            <w:rFonts w:ascii="標楷體" w:eastAsia="標楷體" w:hAnsi="標楷體" w:cs="新細明體"/>
            <w:kern w:val="0"/>
            <w:lang w:bidi="hi-IN"/>
          </w:rPr>
          <w:t>https://forms.gle/pAERoTmjCnB7RXMZ7</w:t>
        </w:r>
      </w:hyperlink>
    </w:p>
    <w:p w:rsidR="00897722" w:rsidRPr="00EB41CA" w:rsidRDefault="00897722" w:rsidP="00A241A2">
      <w:pPr>
        <w:snapToGrid w:val="0"/>
        <w:spacing w:line="440" w:lineRule="exact"/>
        <w:ind w:firstLineChars="177" w:firstLine="425"/>
        <w:rPr>
          <w:rFonts w:ascii="標楷體" w:eastAsia="標楷體" w:hAnsi="標楷體"/>
        </w:rPr>
      </w:pPr>
      <w:r w:rsidRPr="00EB41CA">
        <w:rPr>
          <w:rFonts w:ascii="標楷體" w:eastAsia="標楷體" w:hAnsi="標楷體" w:hint="eastAsia"/>
          <w:bCs/>
        </w:rPr>
        <w:t>2.報名截止日期</w:t>
      </w:r>
      <w:r w:rsidRPr="00EB41CA">
        <w:rPr>
          <w:rFonts w:ascii="標楷體" w:eastAsia="標楷體" w:hAnsi="標楷體" w:hint="eastAsia"/>
        </w:rPr>
        <w:t>：額滿為止。</w:t>
      </w:r>
    </w:p>
    <w:p w:rsidR="00897722" w:rsidRPr="009D08A5" w:rsidRDefault="00897722" w:rsidP="00A241A2">
      <w:pPr>
        <w:tabs>
          <w:tab w:val="left" w:pos="8080"/>
        </w:tabs>
        <w:snapToGrid w:val="0"/>
        <w:spacing w:line="440" w:lineRule="exact"/>
        <w:ind w:leftChars="117" w:left="281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09254D">
        <w:rPr>
          <w:rFonts w:ascii="標楷體" w:eastAsia="標楷體" w:hAnsi="標楷體" w:hint="eastAsia"/>
        </w:rPr>
        <w:t>此次培訓課程</w:t>
      </w:r>
      <w:r w:rsidRPr="004361A5">
        <w:rPr>
          <w:rFonts w:ascii="標楷體" w:eastAsia="標楷體" w:hAnsi="標楷體" w:hint="eastAsia"/>
        </w:rPr>
        <w:t>採免費報名</w:t>
      </w:r>
      <w:r w:rsidR="00477E62" w:rsidRPr="004361A5">
        <w:rPr>
          <w:rFonts w:ascii="標楷體" w:eastAsia="標楷體" w:hAnsi="標楷體" w:hint="eastAsia"/>
        </w:rPr>
        <w:t>，為維護培訓</w:t>
      </w:r>
      <w:r w:rsidRPr="004361A5">
        <w:rPr>
          <w:rFonts w:ascii="標楷體" w:eastAsia="標楷體" w:hAnsi="標楷體" w:hint="eastAsia"/>
        </w:rPr>
        <w:t>之品質，</w:t>
      </w:r>
      <w:r w:rsidR="00477E62" w:rsidRPr="004361A5">
        <w:rPr>
          <w:rFonts w:ascii="標楷體" w:eastAsia="標楷體" w:hAnsi="標楷體" w:hint="eastAsia"/>
        </w:rPr>
        <w:t>請</w:t>
      </w:r>
      <w:r w:rsidRPr="004361A5">
        <w:rPr>
          <w:rFonts w:ascii="標楷體" w:eastAsia="標楷體" w:hAnsi="標楷體" w:hint="eastAsia"/>
        </w:rPr>
        <w:t>報名者</w:t>
      </w:r>
      <w:r w:rsidR="00477E62" w:rsidRPr="004361A5">
        <w:rPr>
          <w:rFonts w:ascii="標楷體" w:eastAsia="標楷體" w:hAnsi="標楷體" w:hint="eastAsia"/>
        </w:rPr>
        <w:t>繳交保證金1</w:t>
      </w:r>
      <w:r w:rsidR="00E60DCA">
        <w:rPr>
          <w:rFonts w:ascii="標楷體" w:eastAsia="標楷體" w:hAnsi="標楷體" w:hint="eastAsia"/>
        </w:rPr>
        <w:t>,</w:t>
      </w:r>
      <w:r w:rsidR="00477E62" w:rsidRPr="004361A5">
        <w:rPr>
          <w:rFonts w:ascii="標楷體" w:eastAsia="標楷體" w:hAnsi="標楷體" w:hint="eastAsia"/>
        </w:rPr>
        <w:t>000元，且需參</w:t>
      </w:r>
      <w:r w:rsidR="00477E62" w:rsidRPr="004361A5">
        <w:rPr>
          <w:rFonts w:ascii="標楷體" w:eastAsia="標楷體" w:hAnsi="標楷體"/>
        </w:rPr>
        <w:br/>
      </w:r>
      <w:r w:rsidR="00477E62" w:rsidRPr="004361A5">
        <w:rPr>
          <w:rFonts w:ascii="標楷體" w:eastAsia="標楷體" w:hAnsi="標楷體" w:hint="eastAsia"/>
        </w:rPr>
        <w:t xml:space="preserve">   </w:t>
      </w:r>
      <w:r w:rsidR="0009254D" w:rsidRPr="004361A5">
        <w:rPr>
          <w:rFonts w:ascii="標楷體" w:eastAsia="標楷體" w:hAnsi="標楷體" w:hint="eastAsia"/>
        </w:rPr>
        <w:t>與前</w:t>
      </w:r>
      <w:r w:rsidR="00477E62" w:rsidRPr="004361A5">
        <w:rPr>
          <w:rFonts w:ascii="標楷體" w:eastAsia="標楷體" w:hAnsi="標楷體" w:hint="eastAsia"/>
        </w:rPr>
        <w:t>測及後測評估，盼</w:t>
      </w:r>
      <w:r w:rsidRPr="009D08A5">
        <w:rPr>
          <w:rFonts w:ascii="標楷體" w:eastAsia="標楷體" w:hAnsi="標楷體" w:hint="eastAsia"/>
        </w:rPr>
        <w:t>全程參與活動，讓資源能達到最大效益之使用。</w:t>
      </w:r>
    </w:p>
    <w:p w:rsidR="00897722" w:rsidRDefault="00897722" w:rsidP="00A241A2">
      <w:pPr>
        <w:snapToGrid w:val="0"/>
        <w:spacing w:line="44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4.為響應環保，</w:t>
      </w:r>
      <w:r w:rsidRPr="009D08A5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參與者自行攜帶環保杯。</w:t>
      </w:r>
    </w:p>
    <w:p w:rsidR="00897722" w:rsidRPr="007A6042" w:rsidRDefault="00897722" w:rsidP="004261EF">
      <w:pPr>
        <w:snapToGrid w:val="0"/>
        <w:spacing w:line="44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09254D">
        <w:rPr>
          <w:rFonts w:ascii="標楷體" w:eastAsia="標楷體" w:hAnsi="標楷體" w:hint="eastAsia"/>
        </w:rPr>
        <w:t>本次培訓課程</w:t>
      </w:r>
      <w:r w:rsidRPr="009D08A5">
        <w:rPr>
          <w:rFonts w:ascii="標楷體" w:eastAsia="標楷體" w:hAnsi="標楷體" w:hint="eastAsia"/>
          <w:bCs/>
        </w:rPr>
        <w:t>恕不開放旁聽與現場報名</w:t>
      </w:r>
      <w:r>
        <w:rPr>
          <w:rFonts w:ascii="標楷體" w:eastAsia="標楷體" w:hAnsi="標楷體" w:hint="eastAsia"/>
        </w:rPr>
        <w:t>，敬請包涵</w:t>
      </w:r>
      <w:r w:rsidRPr="009D08A5">
        <w:rPr>
          <w:rFonts w:ascii="標楷體" w:eastAsia="標楷體" w:hAnsi="標楷體" w:hint="eastAsia"/>
        </w:rPr>
        <w:t>。</w:t>
      </w:r>
    </w:p>
    <w:p w:rsidR="006B3BB2" w:rsidRPr="007A6042" w:rsidRDefault="00DC3078" w:rsidP="00A241A2">
      <w:pPr>
        <w:spacing w:line="480" w:lineRule="exact"/>
        <w:rPr>
          <w:rFonts w:ascii="標楷體" w:eastAsia="標楷體" w:hAnsi="標楷體"/>
        </w:rPr>
      </w:pPr>
      <w:r w:rsidRPr="007A6042">
        <w:rPr>
          <w:rFonts w:ascii="標楷體" w:eastAsia="標楷體" w:hAnsi="標楷體" w:hint="eastAsia"/>
        </w:rPr>
        <w:t>十三</w:t>
      </w:r>
      <w:r w:rsidR="00A241A2" w:rsidRPr="007A6042">
        <w:rPr>
          <w:rFonts w:ascii="標楷體" w:eastAsia="標楷體" w:hAnsi="標楷體" w:hint="eastAsia"/>
        </w:rPr>
        <w:t>、</w:t>
      </w:r>
      <w:r w:rsidR="0083071F" w:rsidRPr="007A6042">
        <w:rPr>
          <w:rFonts w:ascii="標楷體" w:eastAsia="標楷體" w:hAnsi="標楷體" w:hint="eastAsia"/>
        </w:rPr>
        <w:t>課程內容</w:t>
      </w:r>
      <w:r w:rsidR="00752835" w:rsidRPr="007A6042">
        <w:rPr>
          <w:rFonts w:ascii="標楷體" w:eastAsia="標楷體" w:hAnsi="標楷體" w:hint="eastAsia"/>
        </w:rPr>
        <w:t>：</w:t>
      </w:r>
    </w:p>
    <w:tbl>
      <w:tblPr>
        <w:tblStyle w:val="a4"/>
        <w:tblW w:w="9186" w:type="dxa"/>
        <w:jc w:val="center"/>
        <w:tblLook w:val="04A0" w:firstRow="1" w:lastRow="0" w:firstColumn="1" w:lastColumn="0" w:noHBand="0" w:noVBand="1"/>
      </w:tblPr>
      <w:tblGrid>
        <w:gridCol w:w="881"/>
        <w:gridCol w:w="1391"/>
        <w:gridCol w:w="3353"/>
        <w:gridCol w:w="1325"/>
        <w:gridCol w:w="2236"/>
      </w:tblGrid>
      <w:tr w:rsidR="007438CC" w:rsidRPr="007A6042" w:rsidTr="00420D6D">
        <w:trPr>
          <w:trHeight w:val="475"/>
          <w:jc w:val="center"/>
        </w:trPr>
        <w:tc>
          <w:tcPr>
            <w:tcW w:w="881" w:type="dxa"/>
            <w:shd w:val="clear" w:color="auto" w:fill="BFBFBF" w:themeFill="background1" w:themeFillShade="BF"/>
          </w:tcPr>
          <w:p w:rsidR="007438CC" w:rsidRPr="007A6042" w:rsidRDefault="007438CC" w:rsidP="00A241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shd w:val="clear" w:color="auto" w:fill="BFBFBF" w:themeFill="background1" w:themeFillShade="BF"/>
            <w:vAlign w:val="center"/>
          </w:tcPr>
          <w:p w:rsidR="007438CC" w:rsidRPr="007A6042" w:rsidRDefault="007438CC" w:rsidP="00A241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A604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53" w:type="dxa"/>
            <w:shd w:val="clear" w:color="auto" w:fill="BFBFBF" w:themeFill="background1" w:themeFillShade="BF"/>
            <w:vAlign w:val="center"/>
          </w:tcPr>
          <w:p w:rsidR="007438CC" w:rsidRPr="007A6042" w:rsidRDefault="007438CC" w:rsidP="00A241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A6042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325" w:type="dxa"/>
            <w:shd w:val="clear" w:color="auto" w:fill="BFBFBF" w:themeFill="background1" w:themeFillShade="BF"/>
            <w:vAlign w:val="center"/>
          </w:tcPr>
          <w:p w:rsidR="007438CC" w:rsidRPr="007A6042" w:rsidRDefault="007438CC" w:rsidP="00A241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A6042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236" w:type="dxa"/>
            <w:shd w:val="clear" w:color="auto" w:fill="BFBFBF" w:themeFill="background1" w:themeFillShade="BF"/>
          </w:tcPr>
          <w:p w:rsidR="007438CC" w:rsidRPr="007A6042" w:rsidRDefault="007438CC" w:rsidP="00A241A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A6042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38CC" w:rsidRPr="007A6042" w:rsidTr="00420D6D">
        <w:trPr>
          <w:trHeight w:val="460"/>
          <w:jc w:val="center"/>
        </w:trPr>
        <w:tc>
          <w:tcPr>
            <w:tcW w:w="881" w:type="dxa"/>
            <w:vAlign w:val="center"/>
          </w:tcPr>
          <w:p w:rsidR="007438CC" w:rsidRPr="007A6042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7438CC" w:rsidRPr="007A6042" w:rsidRDefault="005A24EB" w:rsidP="00DC3078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6/17</w:t>
            </w:r>
          </w:p>
        </w:tc>
        <w:tc>
          <w:tcPr>
            <w:tcW w:w="3353" w:type="dxa"/>
            <w:vAlign w:val="center"/>
          </w:tcPr>
          <w:p w:rsidR="007438CC" w:rsidRPr="007A6042" w:rsidRDefault="007438CC" w:rsidP="00DC3078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A6042">
              <w:rPr>
                <w:rFonts w:ascii="標楷體" w:eastAsia="標楷體" w:hAnsi="標楷體" w:cs="Times New Roman" w:hint="eastAsia"/>
                <w:szCs w:val="24"/>
              </w:rPr>
              <w:t>課程說明會</w:t>
            </w:r>
          </w:p>
        </w:tc>
        <w:tc>
          <w:tcPr>
            <w:tcW w:w="1325" w:type="dxa"/>
            <w:vAlign w:val="center"/>
          </w:tcPr>
          <w:p w:rsidR="007438CC" w:rsidRPr="007A6042" w:rsidRDefault="007438CC" w:rsidP="004248C8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6042">
              <w:rPr>
                <w:rFonts w:ascii="標楷體" w:eastAsia="標楷體" w:hAnsi="標楷體" w:cs="Times New Roman" w:hint="eastAsia"/>
                <w:szCs w:val="24"/>
              </w:rPr>
              <w:t>鳳華教授</w:t>
            </w:r>
          </w:p>
        </w:tc>
        <w:tc>
          <w:tcPr>
            <w:tcW w:w="2236" w:type="dxa"/>
            <w:vAlign w:val="center"/>
          </w:tcPr>
          <w:p w:rsidR="007438CC" w:rsidRPr="007A6042" w:rsidRDefault="007438CC" w:rsidP="00DC3078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6042">
              <w:rPr>
                <w:rFonts w:ascii="標楷體" w:eastAsia="標楷體" w:hAnsi="標楷體" w:cs="Times New Roman" w:hint="eastAsia"/>
                <w:szCs w:val="24"/>
              </w:rPr>
              <w:t>說明前測作業流程</w:t>
            </w:r>
          </w:p>
        </w:tc>
      </w:tr>
      <w:tr w:rsidR="007438CC" w:rsidRPr="007A6042" w:rsidTr="00420D6D">
        <w:trPr>
          <w:trHeight w:val="951"/>
          <w:jc w:val="center"/>
        </w:trPr>
        <w:tc>
          <w:tcPr>
            <w:tcW w:w="881" w:type="dxa"/>
            <w:vAlign w:val="center"/>
          </w:tcPr>
          <w:p w:rsidR="007438CC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 w:rsidR="007438CC" w:rsidRPr="007A6042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7/5(一)</w:t>
            </w:r>
          </w:p>
        </w:tc>
        <w:tc>
          <w:tcPr>
            <w:tcW w:w="3353" w:type="dxa"/>
            <w:vAlign w:val="center"/>
          </w:tcPr>
          <w:p w:rsidR="007438CC" w:rsidRPr="007A6042" w:rsidRDefault="007438CC" w:rsidP="00A241A2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A6042">
              <w:rPr>
                <w:rFonts w:ascii="標楷體" w:eastAsia="標楷體" w:hAnsi="標楷體" w:cs="標楷體" w:hint="eastAsia"/>
                <w:szCs w:val="24"/>
              </w:rPr>
              <w:t>應用行為分析基本概念</w:t>
            </w:r>
          </w:p>
        </w:tc>
        <w:tc>
          <w:tcPr>
            <w:tcW w:w="1325" w:type="dxa"/>
            <w:vAlign w:val="center"/>
          </w:tcPr>
          <w:p w:rsidR="007438CC" w:rsidRPr="007A6042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6042">
              <w:rPr>
                <w:rFonts w:ascii="標楷體" w:eastAsia="標楷體" w:hAnsi="標楷體" w:cs="標楷體" w:hint="eastAsia"/>
                <w:szCs w:val="24"/>
              </w:rPr>
              <w:t>鳳華教授</w:t>
            </w:r>
          </w:p>
        </w:tc>
        <w:tc>
          <w:tcPr>
            <w:tcW w:w="2236" w:type="dxa"/>
            <w:vAlign w:val="center"/>
          </w:tcPr>
          <w:p w:rsidR="007438CC" w:rsidRPr="007A6042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6042">
              <w:rPr>
                <w:rFonts w:ascii="標楷體" w:eastAsia="標楷體" w:hAnsi="標楷體" w:cs="標楷體" w:hint="eastAsia"/>
                <w:szCs w:val="24"/>
              </w:rPr>
              <w:t>作業單</w:t>
            </w:r>
            <w:r w:rsidRPr="007A6042">
              <w:rPr>
                <w:rFonts w:ascii="標楷體" w:eastAsia="標楷體" w:hAnsi="標楷體" w:cs="標楷體"/>
                <w:szCs w:val="24"/>
              </w:rPr>
              <w:t>I</w:t>
            </w:r>
          </w:p>
          <w:p w:rsidR="007438CC" w:rsidRPr="007A6042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6042">
              <w:rPr>
                <w:rFonts w:ascii="標楷體" w:eastAsia="標楷體" w:hAnsi="標楷體" w:cs="標楷體" w:hint="eastAsia"/>
                <w:szCs w:val="24"/>
              </w:rPr>
              <w:t>偏好評估</w:t>
            </w:r>
          </w:p>
        </w:tc>
      </w:tr>
      <w:tr w:rsidR="007438CC" w:rsidRPr="00DB094F" w:rsidTr="00420D6D">
        <w:trPr>
          <w:trHeight w:val="951"/>
          <w:jc w:val="center"/>
        </w:trPr>
        <w:tc>
          <w:tcPr>
            <w:tcW w:w="881" w:type="dxa"/>
            <w:vAlign w:val="center"/>
          </w:tcPr>
          <w:p w:rsidR="007438CC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391" w:type="dxa"/>
            <w:vAlign w:val="center"/>
          </w:tcPr>
          <w:p w:rsidR="007438CC" w:rsidRPr="00DB094F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7/12(一)</w:t>
            </w:r>
          </w:p>
        </w:tc>
        <w:tc>
          <w:tcPr>
            <w:tcW w:w="3353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演練刺激控制與區辨教學</w:t>
            </w:r>
          </w:p>
          <w:p w:rsidR="007438CC" w:rsidRPr="00DB094F" w:rsidRDefault="007438CC" w:rsidP="00A241A2">
            <w:pPr>
              <w:spacing w:line="4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基礎課程</w:t>
            </w:r>
            <w:r w:rsidRPr="00DB094F">
              <w:rPr>
                <w:rFonts w:ascii="標楷體" w:eastAsia="標楷體" w:hAnsi="標楷體" w:cs="標楷體"/>
                <w:szCs w:val="24"/>
              </w:rPr>
              <w:t xml:space="preserve"> (</w:t>
            </w:r>
            <w:r w:rsidRPr="00DB094F">
              <w:rPr>
                <w:rFonts w:ascii="標楷體" w:eastAsia="標楷體" w:hAnsi="標楷體" w:cs="標楷體" w:hint="eastAsia"/>
                <w:szCs w:val="24"/>
              </w:rPr>
              <w:t>含代幣制度訓練</w:t>
            </w:r>
            <w:r w:rsidRPr="00DB094F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325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孫文菊</w:t>
            </w:r>
            <w:r>
              <w:rPr>
                <w:rFonts w:ascii="標楷體" w:eastAsia="標楷體" w:hAnsi="標楷體" w:cs="標楷體" w:hint="eastAsia"/>
                <w:szCs w:val="24"/>
              </w:rPr>
              <w:t>老師</w:t>
            </w:r>
          </w:p>
        </w:tc>
        <w:tc>
          <w:tcPr>
            <w:tcW w:w="2236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完成代幣版</w:t>
            </w:r>
          </w:p>
        </w:tc>
      </w:tr>
      <w:tr w:rsidR="007438CC" w:rsidRPr="00DB094F" w:rsidTr="00420D6D">
        <w:trPr>
          <w:trHeight w:val="936"/>
          <w:jc w:val="center"/>
        </w:trPr>
        <w:tc>
          <w:tcPr>
            <w:tcW w:w="881" w:type="dxa"/>
            <w:vAlign w:val="center"/>
          </w:tcPr>
          <w:p w:rsidR="007438CC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391" w:type="dxa"/>
            <w:vAlign w:val="center"/>
          </w:tcPr>
          <w:p w:rsidR="007438CC" w:rsidRPr="00DB094F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7/19(一)</w:t>
            </w:r>
          </w:p>
        </w:tc>
        <w:tc>
          <w:tcPr>
            <w:tcW w:w="3353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語言行為/社會情緒發展概論</w:t>
            </w:r>
          </w:p>
        </w:tc>
        <w:tc>
          <w:tcPr>
            <w:tcW w:w="1325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鳳華</w:t>
            </w:r>
            <w:r>
              <w:rPr>
                <w:rFonts w:ascii="標楷體" w:eastAsia="標楷體" w:hAnsi="標楷體" w:cs="標楷體" w:hint="eastAsia"/>
                <w:szCs w:val="24"/>
              </w:rPr>
              <w:t>教授</w:t>
            </w:r>
          </w:p>
        </w:tc>
        <w:tc>
          <w:tcPr>
            <w:tcW w:w="2236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測驗</w:t>
            </w:r>
            <w:r w:rsidRPr="00DB094F">
              <w:rPr>
                <w:rFonts w:ascii="標楷體" w:eastAsia="標楷體" w:hAnsi="標楷體" w:cs="標楷體"/>
                <w:szCs w:val="24"/>
              </w:rPr>
              <w:t>II</w:t>
            </w:r>
          </w:p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拍攝教學錄影帶</w:t>
            </w:r>
          </w:p>
        </w:tc>
      </w:tr>
      <w:tr w:rsidR="007438CC" w:rsidRPr="00DB094F" w:rsidTr="00420D6D">
        <w:trPr>
          <w:trHeight w:val="951"/>
          <w:jc w:val="center"/>
        </w:trPr>
        <w:tc>
          <w:tcPr>
            <w:tcW w:w="881" w:type="dxa"/>
            <w:vAlign w:val="center"/>
          </w:tcPr>
          <w:p w:rsidR="007438CC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391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7/26(一)</w:t>
            </w:r>
          </w:p>
        </w:tc>
        <w:tc>
          <w:tcPr>
            <w:tcW w:w="3353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基礎</w:t>
            </w:r>
            <w:r w:rsidRPr="00DB094F">
              <w:rPr>
                <w:rFonts w:ascii="標楷體" w:eastAsia="標楷體" w:hAnsi="標楷體" w:cs="標楷體" w:hint="eastAsia"/>
                <w:szCs w:val="24"/>
              </w:rPr>
              <w:t>溝通訓練</w:t>
            </w:r>
            <w:r w:rsidRPr="00DB094F">
              <w:rPr>
                <w:rFonts w:ascii="標楷體" w:eastAsia="標楷體" w:hAnsi="標楷體" w:cs="標楷體"/>
                <w:szCs w:val="24"/>
              </w:rPr>
              <w:t>(</w:t>
            </w:r>
            <w:r w:rsidRPr="00DB094F">
              <w:rPr>
                <w:rFonts w:ascii="標楷體" w:eastAsia="標楷體" w:hAnsi="標楷體" w:cs="標楷體" w:hint="eastAsia"/>
                <w:szCs w:val="24"/>
              </w:rPr>
              <w:t>含</w:t>
            </w:r>
            <w:r w:rsidRPr="00DB094F">
              <w:rPr>
                <w:rFonts w:ascii="標楷體" w:eastAsia="標楷體" w:hAnsi="標楷體" w:cs="標楷體"/>
                <w:szCs w:val="24"/>
              </w:rPr>
              <w:t>PECS)</w:t>
            </w:r>
          </w:p>
        </w:tc>
        <w:tc>
          <w:tcPr>
            <w:tcW w:w="1325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孫文菊</w:t>
            </w:r>
            <w:r>
              <w:rPr>
                <w:rFonts w:ascii="標楷體" w:eastAsia="標楷體" w:hAnsi="標楷體" w:cs="標楷體" w:hint="eastAsia"/>
                <w:szCs w:val="24"/>
              </w:rPr>
              <w:t>老師</w:t>
            </w:r>
          </w:p>
        </w:tc>
        <w:tc>
          <w:tcPr>
            <w:tcW w:w="2236" w:type="dxa"/>
            <w:vAlign w:val="center"/>
          </w:tcPr>
          <w:p w:rsidR="007438CC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錄影帶分享</w:t>
            </w:r>
          </w:p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完成溝通版</w:t>
            </w:r>
          </w:p>
        </w:tc>
      </w:tr>
      <w:tr w:rsidR="007438CC" w:rsidRPr="00DB094F" w:rsidTr="00420D6D">
        <w:trPr>
          <w:trHeight w:val="951"/>
          <w:jc w:val="center"/>
        </w:trPr>
        <w:tc>
          <w:tcPr>
            <w:tcW w:w="881" w:type="dxa"/>
            <w:vAlign w:val="center"/>
          </w:tcPr>
          <w:p w:rsidR="007438CC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391" w:type="dxa"/>
            <w:vAlign w:val="center"/>
          </w:tcPr>
          <w:p w:rsidR="007438CC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8/9(一)</w:t>
            </w:r>
          </w:p>
        </w:tc>
        <w:tc>
          <w:tcPr>
            <w:tcW w:w="3353" w:type="dxa"/>
            <w:vAlign w:val="center"/>
          </w:tcPr>
          <w:p w:rsidR="007438CC" w:rsidRDefault="007438CC" w:rsidP="00A9054A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評估工具介紹</w:t>
            </w:r>
          </w:p>
          <w:p w:rsidR="007438CC" w:rsidRPr="00DB094F" w:rsidRDefault="007438CC" w:rsidP="00A9054A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行為介入策略</w:t>
            </w:r>
            <w:r w:rsidRPr="00DB094F">
              <w:rPr>
                <w:rFonts w:ascii="標楷體" w:eastAsia="標楷體" w:hAnsi="標楷體" w:cs="標楷體"/>
                <w:szCs w:val="24"/>
              </w:rPr>
              <w:t>(</w:t>
            </w:r>
            <w:r w:rsidRPr="00DB094F">
              <w:rPr>
                <w:rFonts w:ascii="標楷體" w:eastAsia="標楷體" w:hAnsi="標楷體" w:cs="標楷體" w:hint="eastAsia"/>
                <w:szCs w:val="24"/>
              </w:rPr>
              <w:t>區別性增強策略、消弱</w:t>
            </w:r>
            <w:r w:rsidRPr="00DB094F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325" w:type="dxa"/>
            <w:vAlign w:val="center"/>
          </w:tcPr>
          <w:p w:rsidR="007438CC" w:rsidRPr="00DB094F" w:rsidRDefault="007438CC" w:rsidP="00A9054A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鳳華</w:t>
            </w:r>
            <w:r>
              <w:rPr>
                <w:rFonts w:ascii="標楷體" w:eastAsia="標楷體" w:hAnsi="標楷體" w:cs="標楷體" w:hint="eastAsia"/>
                <w:szCs w:val="24"/>
              </w:rPr>
              <w:t>教授</w:t>
            </w:r>
          </w:p>
        </w:tc>
        <w:tc>
          <w:tcPr>
            <w:tcW w:w="2236" w:type="dxa"/>
            <w:vAlign w:val="center"/>
          </w:tcPr>
          <w:p w:rsidR="007438CC" w:rsidRPr="00DB094F" w:rsidRDefault="007438CC" w:rsidP="00A9054A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測驗III</w:t>
            </w:r>
          </w:p>
        </w:tc>
      </w:tr>
      <w:tr w:rsidR="007438CC" w:rsidRPr="00DB094F" w:rsidTr="00420D6D">
        <w:trPr>
          <w:trHeight w:val="936"/>
          <w:jc w:val="center"/>
        </w:trPr>
        <w:tc>
          <w:tcPr>
            <w:tcW w:w="881" w:type="dxa"/>
            <w:vAlign w:val="center"/>
          </w:tcPr>
          <w:p w:rsidR="007438CC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391" w:type="dxa"/>
            <w:vAlign w:val="center"/>
          </w:tcPr>
          <w:p w:rsidR="007438CC" w:rsidRPr="00DB094F" w:rsidRDefault="007438CC" w:rsidP="00141BA7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8/16(一)</w:t>
            </w:r>
          </w:p>
        </w:tc>
        <w:tc>
          <w:tcPr>
            <w:tcW w:w="3353" w:type="dxa"/>
            <w:vAlign w:val="center"/>
          </w:tcPr>
          <w:p w:rsidR="007438CC" w:rsidRDefault="007438CC" w:rsidP="00A241A2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社會情緒課程與教學</w:t>
            </w:r>
            <w:r>
              <w:rPr>
                <w:rFonts w:ascii="標楷體" w:eastAsia="標楷體" w:hAnsi="標楷體" w:cs="標楷體" w:hint="eastAsia"/>
                <w:szCs w:val="24"/>
              </w:rPr>
              <w:t>I</w:t>
            </w:r>
          </w:p>
          <w:p w:rsidR="007438CC" w:rsidRPr="00DB094F" w:rsidRDefault="007438CC" w:rsidP="00A241A2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作業分享</w:t>
            </w:r>
          </w:p>
        </w:tc>
        <w:tc>
          <w:tcPr>
            <w:tcW w:w="1325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孫文菊</w:t>
            </w:r>
            <w:r>
              <w:rPr>
                <w:rFonts w:ascii="標楷體" w:eastAsia="標楷體" w:hAnsi="標楷體" w:cs="標楷體" w:hint="eastAsia"/>
                <w:szCs w:val="24"/>
              </w:rPr>
              <w:t>老師</w:t>
            </w:r>
          </w:p>
        </w:tc>
        <w:tc>
          <w:tcPr>
            <w:tcW w:w="2236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56D4A">
              <w:rPr>
                <w:rFonts w:ascii="標楷體" w:eastAsia="標楷體" w:hAnsi="標楷體" w:cs="標楷體" w:hint="eastAsia"/>
                <w:szCs w:val="24"/>
              </w:rPr>
              <w:t>拍攝教學帶</w:t>
            </w:r>
          </w:p>
        </w:tc>
      </w:tr>
      <w:tr w:rsidR="007438CC" w:rsidRPr="00DB094F" w:rsidTr="00420D6D">
        <w:trPr>
          <w:trHeight w:val="951"/>
          <w:jc w:val="center"/>
        </w:trPr>
        <w:tc>
          <w:tcPr>
            <w:tcW w:w="881" w:type="dxa"/>
            <w:vAlign w:val="center"/>
          </w:tcPr>
          <w:p w:rsidR="007438CC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</w:p>
        </w:tc>
        <w:tc>
          <w:tcPr>
            <w:tcW w:w="1391" w:type="dxa"/>
            <w:vAlign w:val="center"/>
          </w:tcPr>
          <w:p w:rsidR="007438CC" w:rsidRPr="00C5049F" w:rsidRDefault="007438CC" w:rsidP="00141BA7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8/23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</w:p>
        </w:tc>
        <w:tc>
          <w:tcPr>
            <w:tcW w:w="3353" w:type="dxa"/>
            <w:vAlign w:val="center"/>
          </w:tcPr>
          <w:p w:rsidR="007438CC" w:rsidRDefault="007438CC" w:rsidP="00A241A2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社會情緒課程與教學II</w:t>
            </w:r>
          </w:p>
          <w:p w:rsidR="007438CC" w:rsidRPr="00DB094F" w:rsidRDefault="007438CC" w:rsidP="00A241A2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作業分享</w:t>
            </w:r>
          </w:p>
        </w:tc>
        <w:tc>
          <w:tcPr>
            <w:tcW w:w="1325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孫文菊</w:t>
            </w:r>
            <w:r>
              <w:rPr>
                <w:rFonts w:ascii="標楷體" w:eastAsia="標楷體" w:hAnsi="標楷體" w:cs="標楷體" w:hint="eastAsia"/>
                <w:szCs w:val="24"/>
              </w:rPr>
              <w:t>老師</w:t>
            </w:r>
          </w:p>
        </w:tc>
        <w:tc>
          <w:tcPr>
            <w:tcW w:w="2236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拍攝教學帶</w:t>
            </w:r>
          </w:p>
        </w:tc>
      </w:tr>
      <w:tr w:rsidR="007438CC" w:rsidRPr="00DB094F" w:rsidTr="00420D6D">
        <w:trPr>
          <w:trHeight w:val="1427"/>
          <w:jc w:val="center"/>
        </w:trPr>
        <w:tc>
          <w:tcPr>
            <w:tcW w:w="881" w:type="dxa"/>
            <w:vAlign w:val="center"/>
          </w:tcPr>
          <w:p w:rsidR="007438CC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8/30(一)</w:t>
            </w:r>
          </w:p>
        </w:tc>
        <w:tc>
          <w:tcPr>
            <w:tcW w:w="3353" w:type="dxa"/>
            <w:vAlign w:val="center"/>
          </w:tcPr>
          <w:p w:rsidR="007438CC" w:rsidRDefault="007438CC" w:rsidP="00A241A2">
            <w:pPr>
              <w:spacing w:line="4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認知課程教學與演練</w:t>
            </w:r>
          </w:p>
          <w:p w:rsidR="007438CC" w:rsidRPr="00DB094F" w:rsidRDefault="007438CC" w:rsidP="00A241A2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進階社會情緒課程與教學</w:t>
            </w:r>
          </w:p>
          <w:p w:rsidR="007438CC" w:rsidRPr="00DB094F" w:rsidRDefault="007438CC" w:rsidP="00A241A2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作業分享</w:t>
            </w:r>
          </w:p>
        </w:tc>
        <w:tc>
          <w:tcPr>
            <w:tcW w:w="1325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孫文菊</w:t>
            </w:r>
            <w:r>
              <w:rPr>
                <w:rFonts w:ascii="標楷體" w:eastAsia="標楷體" w:hAnsi="標楷體" w:cs="標楷體" w:hint="eastAsia"/>
                <w:szCs w:val="24"/>
              </w:rPr>
              <w:t>老師</w:t>
            </w:r>
          </w:p>
        </w:tc>
        <w:tc>
          <w:tcPr>
            <w:tcW w:w="2236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拍攝教學帶</w:t>
            </w:r>
          </w:p>
        </w:tc>
      </w:tr>
      <w:tr w:rsidR="007438CC" w:rsidRPr="00DB094F" w:rsidTr="00420D6D">
        <w:trPr>
          <w:trHeight w:val="936"/>
          <w:jc w:val="center"/>
        </w:trPr>
        <w:tc>
          <w:tcPr>
            <w:tcW w:w="881" w:type="dxa"/>
            <w:vAlign w:val="center"/>
          </w:tcPr>
          <w:p w:rsidR="007438CC" w:rsidRDefault="007438CC" w:rsidP="007438CC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9</w:t>
            </w:r>
          </w:p>
        </w:tc>
        <w:tc>
          <w:tcPr>
            <w:tcW w:w="1391" w:type="dxa"/>
            <w:vAlign w:val="center"/>
          </w:tcPr>
          <w:p w:rsidR="007438CC" w:rsidRPr="00DB094F" w:rsidRDefault="007438CC" w:rsidP="008C0579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9/6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</w:p>
        </w:tc>
        <w:tc>
          <w:tcPr>
            <w:tcW w:w="3353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統整與</w:t>
            </w:r>
            <w:r w:rsidRPr="00DB094F">
              <w:rPr>
                <w:rFonts w:ascii="標楷體" w:eastAsia="標楷體" w:hAnsi="標楷體" w:cs="標楷體" w:hint="eastAsia"/>
                <w:szCs w:val="24"/>
              </w:rPr>
              <w:t>期末測驗</w:t>
            </w:r>
          </w:p>
        </w:tc>
        <w:tc>
          <w:tcPr>
            <w:tcW w:w="1325" w:type="dxa"/>
            <w:vAlign w:val="center"/>
          </w:tcPr>
          <w:p w:rsidR="007438CC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鳳華</w:t>
            </w:r>
            <w:r>
              <w:rPr>
                <w:rFonts w:ascii="標楷體" w:eastAsia="標楷體" w:hAnsi="標楷體" w:cs="標楷體" w:hint="eastAsia"/>
                <w:szCs w:val="24"/>
              </w:rPr>
              <w:t>教授</w:t>
            </w:r>
          </w:p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94F">
              <w:rPr>
                <w:rFonts w:ascii="標楷體" w:eastAsia="標楷體" w:hAnsi="標楷體" w:cs="標楷體" w:hint="eastAsia"/>
                <w:szCs w:val="24"/>
              </w:rPr>
              <w:t>孫文菊</w:t>
            </w:r>
            <w:r>
              <w:rPr>
                <w:rFonts w:ascii="標楷體" w:eastAsia="標楷體" w:hAnsi="標楷體" w:cs="標楷體" w:hint="eastAsia"/>
                <w:szCs w:val="24"/>
              </w:rPr>
              <w:t>老師</w:t>
            </w:r>
          </w:p>
        </w:tc>
        <w:tc>
          <w:tcPr>
            <w:tcW w:w="2236" w:type="dxa"/>
            <w:vAlign w:val="center"/>
          </w:tcPr>
          <w:p w:rsidR="007438CC" w:rsidRPr="00DB094F" w:rsidRDefault="007438CC" w:rsidP="00A241A2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</w:t>
            </w:r>
            <w:r w:rsidRPr="00DB094F">
              <w:rPr>
                <w:rFonts w:ascii="標楷體" w:eastAsia="標楷體" w:hAnsi="標楷體" w:cs="標楷體" w:hint="eastAsia"/>
                <w:szCs w:val="24"/>
              </w:rPr>
              <w:t>測驗</w:t>
            </w:r>
          </w:p>
        </w:tc>
      </w:tr>
    </w:tbl>
    <w:p w:rsidR="004248C8" w:rsidRDefault="004248C8" w:rsidP="00A241A2">
      <w:pPr>
        <w:tabs>
          <w:tab w:val="left" w:pos="851"/>
          <w:tab w:val="left" w:pos="1134"/>
          <w:tab w:val="left" w:pos="1276"/>
        </w:tabs>
        <w:spacing w:line="440" w:lineRule="exact"/>
        <w:rPr>
          <w:rFonts w:ascii="標楷體" w:eastAsia="標楷體" w:hAnsi="標楷體"/>
        </w:rPr>
      </w:pPr>
    </w:p>
    <w:p w:rsidR="004248C8" w:rsidRDefault="004248C8" w:rsidP="00A241A2">
      <w:pPr>
        <w:tabs>
          <w:tab w:val="left" w:pos="851"/>
          <w:tab w:val="left" w:pos="1134"/>
          <w:tab w:val="left" w:pos="1276"/>
        </w:tabs>
        <w:spacing w:line="440" w:lineRule="exact"/>
        <w:rPr>
          <w:rFonts w:ascii="標楷體" w:eastAsia="標楷體" w:hAnsi="標楷體"/>
        </w:rPr>
      </w:pPr>
    </w:p>
    <w:p w:rsidR="004248C8" w:rsidRDefault="004248C8" w:rsidP="00A241A2">
      <w:pPr>
        <w:tabs>
          <w:tab w:val="left" w:pos="851"/>
          <w:tab w:val="left" w:pos="1134"/>
          <w:tab w:val="left" w:pos="1276"/>
        </w:tabs>
        <w:spacing w:line="440" w:lineRule="exact"/>
        <w:rPr>
          <w:rFonts w:ascii="標楷體" w:eastAsia="標楷體" w:hAnsi="標楷體"/>
        </w:rPr>
      </w:pPr>
    </w:p>
    <w:p w:rsidR="00B4319B" w:rsidRDefault="00A241A2" w:rsidP="009824D4">
      <w:pPr>
        <w:tabs>
          <w:tab w:val="left" w:pos="851"/>
          <w:tab w:val="left" w:pos="1134"/>
          <w:tab w:val="left" w:pos="127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6C4739">
        <w:rPr>
          <w:rFonts w:ascii="標楷體" w:eastAsia="標楷體" w:hAnsi="標楷體" w:hint="eastAsia"/>
        </w:rPr>
        <w:t>四</w:t>
      </w:r>
      <w:r w:rsidR="006B3BB2">
        <w:rPr>
          <w:rFonts w:ascii="標楷體" w:eastAsia="標楷體" w:hAnsi="標楷體" w:hint="eastAsia"/>
        </w:rPr>
        <w:t>、</w:t>
      </w:r>
      <w:r w:rsidR="0083071F" w:rsidRPr="00B4319B">
        <w:rPr>
          <w:rFonts w:ascii="標楷體" w:eastAsia="標楷體" w:hAnsi="標楷體" w:hint="eastAsia"/>
        </w:rPr>
        <w:t>交通方式</w:t>
      </w:r>
      <w:r w:rsidR="00752835" w:rsidRPr="00B4319B">
        <w:rPr>
          <w:rFonts w:ascii="標楷體" w:eastAsia="標楷體" w:hAnsi="標楷體" w:hint="eastAsia"/>
        </w:rPr>
        <w:t>：</w:t>
      </w:r>
    </w:p>
    <w:p w:rsidR="00B4319B" w:rsidRPr="00B4319B" w:rsidRDefault="00B4319B" w:rsidP="00B4319B">
      <w:pPr>
        <w:pStyle w:val="a3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Cs w:val="24"/>
          <w:u w:val="single"/>
        </w:rPr>
      </w:pPr>
      <w:r w:rsidRPr="00B4319B">
        <w:rPr>
          <w:rFonts w:ascii="標楷體" w:eastAsia="標楷體" w:hAnsi="標楷體" w:hint="eastAsia"/>
          <w:b/>
          <w:szCs w:val="24"/>
          <w:u w:val="single"/>
        </w:rPr>
        <w:t>【課程說明會地點】：維他露基金會(404台灣台中市北區雙十路一段123號)</w:t>
      </w:r>
    </w:p>
    <w:p w:rsidR="00B4319B" w:rsidRPr="002E4D14" w:rsidRDefault="00B4319B" w:rsidP="00B4319B">
      <w:pPr>
        <w:pStyle w:val="a3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E4D14">
        <w:rPr>
          <w:rFonts w:ascii="標楷體" w:eastAsia="標楷體" w:hAnsi="標楷體" w:hint="eastAsia"/>
          <w:szCs w:val="24"/>
        </w:rPr>
        <w:t>搭乘火車者</w:t>
      </w:r>
    </w:p>
    <w:p w:rsidR="00B4319B" w:rsidRPr="002E4D14" w:rsidRDefault="00B4319B" w:rsidP="00B4319B">
      <w:pPr>
        <w:pStyle w:val="a3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E4D14">
        <w:rPr>
          <w:rFonts w:ascii="標楷體" w:eastAsia="標楷體" w:hAnsi="標楷體" w:hint="eastAsia"/>
          <w:szCs w:val="24"/>
        </w:rPr>
        <w:t>歩出火車站後可以搭乘</w:t>
      </w:r>
      <w:r w:rsidRPr="002E4D14">
        <w:rPr>
          <w:rFonts w:ascii="標楷體" w:eastAsia="標楷體" w:hAnsi="標楷體"/>
          <w:szCs w:val="24"/>
        </w:rPr>
        <w:t>1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8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14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15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16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21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31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35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55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61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70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73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73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82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100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105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108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200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203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280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285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286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288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289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700</w:t>
      </w:r>
      <w:r w:rsidRPr="002E4D14">
        <w:rPr>
          <w:rFonts w:ascii="標楷體" w:eastAsia="標楷體" w:hAnsi="標楷體" w:hint="eastAsia"/>
          <w:szCs w:val="24"/>
        </w:rPr>
        <w:t>路、</w:t>
      </w:r>
      <w:r w:rsidRPr="002E4D14">
        <w:rPr>
          <w:rFonts w:ascii="標楷體" w:eastAsia="標楷體" w:hAnsi="標楷體"/>
          <w:szCs w:val="24"/>
        </w:rPr>
        <w:t>6268</w:t>
      </w:r>
      <w:r w:rsidRPr="002E4D14">
        <w:rPr>
          <w:rFonts w:ascii="標楷體" w:eastAsia="標楷體" w:hAnsi="標楷體" w:hint="eastAsia"/>
          <w:szCs w:val="24"/>
        </w:rPr>
        <w:t>路公車，撘至三民路的臺中科技大學站下車，沿著育才街步行至雙十路的維他露基金會館。</w:t>
      </w:r>
    </w:p>
    <w:p w:rsidR="00B4319B" w:rsidRPr="002E4D14" w:rsidRDefault="00B4319B" w:rsidP="00B4319B">
      <w:pPr>
        <w:pStyle w:val="a3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E4D14">
        <w:rPr>
          <w:rFonts w:ascii="標楷體" w:eastAsia="標楷體" w:hAnsi="標楷體" w:hint="eastAsia"/>
          <w:szCs w:val="24"/>
        </w:rPr>
        <w:t>可以搭乘7路、11路、50路、65路、270路、276路公車，搭至雙十路臺中一中站下車，步行至不老夢想125號(原臺中市長公館)隔壁的維他露基金會館。</w:t>
      </w:r>
    </w:p>
    <w:p w:rsidR="00B4319B" w:rsidRPr="002E4D14" w:rsidRDefault="00B4319B" w:rsidP="00B4319B">
      <w:pPr>
        <w:pStyle w:val="a3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E4D14">
        <w:rPr>
          <w:rFonts w:ascii="標楷體" w:eastAsia="標楷體" w:hAnsi="標楷體" w:hint="eastAsia"/>
          <w:szCs w:val="24"/>
        </w:rPr>
        <w:t>搭乘高鐵者</w:t>
      </w:r>
    </w:p>
    <w:p w:rsidR="00B4319B" w:rsidRPr="002E4D14" w:rsidRDefault="00B4319B" w:rsidP="00B4319B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E4D14">
        <w:rPr>
          <w:rFonts w:ascii="標楷體" w:eastAsia="標楷體" w:hAnsi="標楷體" w:hint="eastAsia"/>
          <w:szCs w:val="24"/>
        </w:rPr>
        <w:t>搭至臺中站，換搭計程車至文英館斜對面，雙十路一段123號的維他露基金會。</w:t>
      </w:r>
    </w:p>
    <w:p w:rsidR="00B4319B" w:rsidRPr="002E4D14" w:rsidRDefault="00B4319B" w:rsidP="00B4319B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E4D14">
        <w:rPr>
          <w:rFonts w:ascii="標楷體" w:eastAsia="標楷體" w:hAnsi="標楷體" w:hint="eastAsia"/>
          <w:szCs w:val="24"/>
        </w:rPr>
        <w:t>高鐵臺中站搭乘26路、70路、82路、99路公車，撘至三民路的臺中科技大學站下車，由育才街步行至雙十路的維他露基金會館。</w:t>
      </w:r>
    </w:p>
    <w:p w:rsidR="00B4319B" w:rsidRPr="00B4319B" w:rsidRDefault="00B4319B" w:rsidP="009824D4">
      <w:pPr>
        <w:tabs>
          <w:tab w:val="left" w:pos="851"/>
          <w:tab w:val="left" w:pos="1134"/>
          <w:tab w:val="left" w:pos="1276"/>
        </w:tabs>
        <w:spacing w:line="440" w:lineRule="exact"/>
        <w:rPr>
          <w:rFonts w:ascii="標楷體" w:eastAsia="標楷體" w:hAnsi="標楷體"/>
        </w:rPr>
      </w:pPr>
    </w:p>
    <w:p w:rsidR="00B4319B" w:rsidRPr="00B4319B" w:rsidRDefault="00B4319B" w:rsidP="00B4319B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line="440" w:lineRule="exact"/>
        <w:ind w:leftChars="0"/>
        <w:rPr>
          <w:rFonts w:ascii="標楷體" w:eastAsia="標楷體" w:hAnsi="標楷體"/>
          <w:b/>
          <w:u w:val="single"/>
        </w:rPr>
      </w:pPr>
      <w:r w:rsidRPr="00B4319B">
        <w:rPr>
          <w:rFonts w:ascii="標楷體" w:eastAsia="標楷體" w:hAnsi="標楷體" w:hint="eastAsia"/>
          <w:b/>
          <w:u w:val="single"/>
        </w:rPr>
        <w:t>【上課地點】:國立彰化師範大學 進德校區(彰化市進德路一號)</w:t>
      </w:r>
    </w:p>
    <w:p w:rsidR="009824D4" w:rsidRDefault="009824D4" w:rsidP="009824D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79EAA00" wp14:editId="1CECC102">
            <wp:extent cx="5972175" cy="364605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4BF0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354" cy="365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4D4" w:rsidRPr="00991458" w:rsidRDefault="009824D4" w:rsidP="009824D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D1CB2">
        <w:rPr>
          <w:rFonts w:ascii="標楷體" w:eastAsia="標楷體" w:hAnsi="標楷體" w:hint="eastAsia"/>
          <w:b/>
        </w:rPr>
        <w:t>鐵公路</w:t>
      </w:r>
      <w:r w:rsidRPr="00991458">
        <w:rPr>
          <w:rFonts w:ascii="標楷體" w:eastAsia="標楷體" w:hAnsi="標楷體" w:hint="eastAsia"/>
        </w:rPr>
        <w:t>：</w:t>
      </w:r>
    </w:p>
    <w:p w:rsidR="009824D4" w:rsidRPr="00991458" w:rsidRDefault="009824D4" w:rsidP="009824D4">
      <w:pPr>
        <w:rPr>
          <w:rFonts w:ascii="標楷體" w:eastAsia="標楷體" w:hAnsi="標楷體"/>
        </w:rPr>
      </w:pPr>
      <w:r w:rsidRPr="00991458">
        <w:rPr>
          <w:rFonts w:ascii="標楷體" w:eastAsia="標楷體" w:hAnsi="標楷體" w:hint="eastAsia"/>
        </w:rPr>
        <w:t>從彰化火車站搭乘「彰化客運」，「台中客運」101路線，於彰化縣原住民生活館下車，步行約五分鐘，即可抵達。</w:t>
      </w:r>
    </w:p>
    <w:p w:rsidR="009824D4" w:rsidRPr="00991458" w:rsidRDefault="009824D4" w:rsidP="009824D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D1CB2">
        <w:rPr>
          <w:rFonts w:ascii="標楷體" w:eastAsia="標楷體" w:hAnsi="標楷體" w:hint="eastAsia"/>
          <w:b/>
        </w:rPr>
        <w:t>中山高速公路</w:t>
      </w:r>
      <w:r w:rsidRPr="00991458">
        <w:rPr>
          <w:rFonts w:ascii="標楷體" w:eastAsia="標楷體" w:hAnsi="標楷體" w:hint="eastAsia"/>
        </w:rPr>
        <w:t>：</w:t>
      </w:r>
    </w:p>
    <w:p w:rsidR="009824D4" w:rsidRPr="00991458" w:rsidRDefault="009824D4" w:rsidP="009824D4">
      <w:pPr>
        <w:rPr>
          <w:rFonts w:ascii="標楷體" w:eastAsia="標楷體" w:hAnsi="標楷體"/>
        </w:rPr>
      </w:pPr>
      <w:r w:rsidRPr="00991458">
        <w:rPr>
          <w:rFonts w:ascii="標楷體" w:eastAsia="標楷體" w:hAnsi="標楷體" w:hint="eastAsia"/>
        </w:rPr>
        <w:lastRenderedPageBreak/>
        <w:t>彰化市以北者，經高速公路南下，下王田交流道往彰化方向，經大肚橋，沿中山路直行經台化工廠、7-11，左轉進德路即可抵達。</w:t>
      </w:r>
    </w:p>
    <w:p w:rsidR="009824D4" w:rsidRPr="00991458" w:rsidRDefault="009824D4" w:rsidP="009824D4">
      <w:pPr>
        <w:rPr>
          <w:rFonts w:ascii="標楷體" w:eastAsia="標楷體" w:hAnsi="標楷體"/>
        </w:rPr>
      </w:pPr>
      <w:r w:rsidRPr="00991458">
        <w:rPr>
          <w:rFonts w:ascii="標楷體" w:eastAsia="標楷體" w:hAnsi="標楷體" w:hint="eastAsia"/>
        </w:rPr>
        <w:t>彰化市以南者，經高速公路北上，下彰化交流道往彰化方向，沿中華西路右轉中央路，上中央路橋，左轉中山路(台一線)直行，右轉進德路即可抵達。</w:t>
      </w:r>
    </w:p>
    <w:p w:rsidR="009824D4" w:rsidRPr="00991458" w:rsidRDefault="009824D4" w:rsidP="009824D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D1CB2">
        <w:rPr>
          <w:rFonts w:ascii="標楷體" w:eastAsia="標楷體" w:hAnsi="標楷體" w:hint="eastAsia"/>
          <w:b/>
        </w:rPr>
        <w:t>國道三號高速公路</w:t>
      </w:r>
      <w:r w:rsidRPr="00991458">
        <w:rPr>
          <w:rFonts w:ascii="標楷體" w:eastAsia="標楷體" w:hAnsi="標楷體" w:hint="eastAsia"/>
        </w:rPr>
        <w:t>：</w:t>
      </w:r>
    </w:p>
    <w:p w:rsidR="009824D4" w:rsidRPr="00991458" w:rsidRDefault="009824D4" w:rsidP="009824D4">
      <w:pPr>
        <w:rPr>
          <w:rFonts w:ascii="標楷體" w:eastAsia="標楷體" w:hAnsi="標楷體"/>
        </w:rPr>
      </w:pPr>
      <w:r w:rsidRPr="00991458">
        <w:rPr>
          <w:rFonts w:ascii="標楷體" w:eastAsia="標楷體" w:hAnsi="標楷體" w:hint="eastAsia"/>
        </w:rPr>
        <w:t>由快官系統交流道(往彰化方向)下中彰快速道路(台74線)，至中彰牛埔交流道(芬園)出口後右轉彰南路(台14線)，至中山路左轉，經台化工廠，左轉進德路，即可抵達。</w:t>
      </w:r>
    </w:p>
    <w:p w:rsidR="009824D4" w:rsidRPr="00991458" w:rsidRDefault="009824D4" w:rsidP="009824D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D1CB2">
        <w:rPr>
          <w:rFonts w:ascii="標楷體" w:eastAsia="標楷體" w:hAnsi="標楷體" w:hint="eastAsia"/>
          <w:b/>
        </w:rPr>
        <w:t>高鐵</w:t>
      </w:r>
      <w:r w:rsidRPr="00991458">
        <w:rPr>
          <w:rFonts w:ascii="標楷體" w:eastAsia="標楷體" w:hAnsi="標楷體" w:hint="eastAsia"/>
        </w:rPr>
        <w:t>：</w:t>
      </w:r>
    </w:p>
    <w:p w:rsidR="009824D4" w:rsidRDefault="009824D4" w:rsidP="009824D4">
      <w:pPr>
        <w:rPr>
          <w:rFonts w:ascii="標楷體" w:eastAsia="標楷體" w:hAnsi="標楷體"/>
        </w:rPr>
      </w:pPr>
      <w:r w:rsidRPr="00991458">
        <w:rPr>
          <w:rFonts w:ascii="標楷體" w:eastAsia="標楷體" w:hAnsi="標楷體" w:hint="eastAsia"/>
        </w:rPr>
        <w:t>臺灣高鐵台中(烏日)站下車，轉搭「台中客運」101路線，「彰化客運」台中-鹿港路線，「員林客運」台中-王功路線、員林客運 6737 [台中-西港]線，於彰化縣原住民生活館下車，步行約五分鐘，即可抵達。(註：以上資訊若有異動，以高鐵車站現場公告為準)</w:t>
      </w:r>
    </w:p>
    <w:p w:rsidR="000616AC" w:rsidRDefault="000616AC" w:rsidP="009824D4">
      <w:pPr>
        <w:rPr>
          <w:rFonts w:ascii="標楷體" w:eastAsia="標楷體" w:hAnsi="標楷體"/>
        </w:rPr>
      </w:pPr>
    </w:p>
    <w:p w:rsidR="000616AC" w:rsidRPr="00B4319B" w:rsidRDefault="00B4319B" w:rsidP="00B4319B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line="440" w:lineRule="exact"/>
        <w:ind w:leftChars="0"/>
        <w:rPr>
          <w:rFonts w:ascii="標楷體" w:eastAsia="標楷體" w:hAnsi="標楷體"/>
          <w:b/>
          <w:u w:val="single"/>
        </w:rPr>
      </w:pPr>
      <w:r w:rsidRPr="00B4319B">
        <w:rPr>
          <w:rFonts w:ascii="標楷體" w:eastAsia="標楷體" w:hAnsi="標楷體" w:hint="eastAsia"/>
          <w:b/>
          <w:u w:val="single"/>
        </w:rPr>
        <w:t>【上課地點】</w:t>
      </w:r>
      <w:r w:rsidR="009824D4" w:rsidRPr="00B4319B">
        <w:rPr>
          <w:rFonts w:ascii="標楷體" w:eastAsia="標楷體" w:hAnsi="標楷體" w:hint="eastAsia"/>
          <w:b/>
          <w:u w:val="single"/>
        </w:rPr>
        <w:t>:台中愛心家園</w:t>
      </w:r>
      <w:r w:rsidRPr="00B4319B">
        <w:rPr>
          <w:rFonts w:ascii="標楷體" w:eastAsia="標楷體" w:hAnsi="標楷體" w:hint="eastAsia"/>
          <w:b/>
          <w:u w:val="single"/>
        </w:rPr>
        <w:t>研習教室2(台灣台中市南屯區東興路一段450號)</w:t>
      </w:r>
    </w:p>
    <w:p w:rsidR="009824D4" w:rsidRPr="009824D4" w:rsidRDefault="009824D4" w:rsidP="009824D4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824D4">
        <w:rPr>
          <w:rFonts w:ascii="標楷體" w:eastAsia="標楷體" w:hAnsi="標楷體" w:hint="eastAsia"/>
          <w:b/>
        </w:rPr>
        <w:t>自行開車</w:t>
      </w:r>
      <w:r w:rsidRPr="009824D4">
        <w:rPr>
          <w:rFonts w:ascii="標楷體" w:eastAsia="標楷體" w:hAnsi="標楷體" w:hint="eastAsia"/>
        </w:rPr>
        <w:t>：</w:t>
      </w:r>
    </w:p>
    <w:p w:rsidR="009824D4" w:rsidRPr="009824D4" w:rsidRDefault="009824D4" w:rsidP="009824D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824D4">
        <w:rPr>
          <w:rFonts w:ascii="標楷體" w:eastAsia="標楷體" w:hAnsi="標楷體" w:hint="eastAsia"/>
        </w:rPr>
        <w:t>南下國道1號：下臺中交流道(178K)往臺中方向→行駛臺灣大道3段→右轉文心路→左轉永春東路→右轉東興路→過文心南五路臺中市愛心家園即在您左側。</w:t>
      </w:r>
    </w:p>
    <w:p w:rsidR="009824D4" w:rsidRPr="009824D4" w:rsidRDefault="009824D4" w:rsidP="009824D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824D4">
        <w:rPr>
          <w:rFonts w:ascii="標楷體" w:eastAsia="標楷體" w:hAnsi="標楷體" w:hint="eastAsia"/>
        </w:rPr>
        <w:t>北上國道1號：下南屯交流道(181K)往臺中方向→行駛五權西路二段→右轉東興路→過文心南五路臺中市愛心家園即在您左側。</w:t>
      </w:r>
    </w:p>
    <w:p w:rsidR="009824D4" w:rsidRPr="009824D4" w:rsidRDefault="009824D4" w:rsidP="009824D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824D4">
        <w:rPr>
          <w:rFonts w:ascii="標楷體" w:eastAsia="標楷體" w:hAnsi="標楷體" w:hint="eastAsia"/>
        </w:rPr>
        <w:t>北上國道3號：下快官交流道(202K)往臺中方向→行駛中彰快速道路→下環中路四段匣道→左轉環中路四段(請行駛慢車道)→右轉永春東路→右轉東興路→過文心南五路臺中市愛心家園即在您左側。</w:t>
      </w:r>
    </w:p>
    <w:p w:rsidR="009824D4" w:rsidRPr="009824D4" w:rsidRDefault="009824D4" w:rsidP="009824D4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</w:rPr>
      </w:pPr>
      <w:r w:rsidRPr="009824D4">
        <w:rPr>
          <w:rFonts w:ascii="標楷體" w:eastAsia="標楷體" w:hAnsi="標楷體" w:hint="eastAsia"/>
          <w:b/>
        </w:rPr>
        <w:t>臺中市搭乘公車：</w:t>
      </w:r>
    </w:p>
    <w:p w:rsidR="009824D4" w:rsidRPr="009824D4" w:rsidRDefault="009824D4" w:rsidP="009824D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824D4">
        <w:rPr>
          <w:rFonts w:ascii="標楷體" w:eastAsia="標楷體" w:hAnsi="標楷體" w:hint="eastAsia"/>
        </w:rPr>
        <w:t>可搭乘</w:t>
      </w:r>
      <w:r w:rsidRPr="009824D4">
        <w:rPr>
          <w:rFonts w:ascii="標楷體" w:eastAsia="標楷體" w:hAnsi="標楷體" w:hint="eastAsia"/>
          <w:u w:val="single"/>
        </w:rPr>
        <w:t>仁友30，40，11</w:t>
      </w:r>
      <w:r w:rsidRPr="009824D4">
        <w:rPr>
          <w:rFonts w:ascii="標楷體" w:eastAsia="標楷體" w:hAnsi="標楷體" w:hint="eastAsia"/>
        </w:rPr>
        <w:t>路於南屯路與東興路口下車走進來。</w:t>
      </w:r>
    </w:p>
    <w:p w:rsidR="009824D4" w:rsidRPr="009824D4" w:rsidRDefault="009824D4" w:rsidP="009824D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824D4">
        <w:rPr>
          <w:rFonts w:ascii="標楷體" w:eastAsia="標楷體" w:hAnsi="標楷體" w:hint="eastAsia"/>
        </w:rPr>
        <w:t>可搭乘</w:t>
      </w:r>
      <w:r w:rsidRPr="009824D4">
        <w:rPr>
          <w:rFonts w:ascii="標楷體" w:eastAsia="標楷體" w:hAnsi="標楷體" w:hint="eastAsia"/>
          <w:u w:val="single"/>
        </w:rPr>
        <w:t>統聯53，73</w:t>
      </w:r>
      <w:r w:rsidRPr="009824D4">
        <w:rPr>
          <w:rFonts w:ascii="標楷體" w:eastAsia="標楷體" w:hAnsi="標楷體" w:hint="eastAsia"/>
        </w:rPr>
        <w:t>路於文心路與文心南五路豐樂公園站下車走進來，或</w:t>
      </w:r>
      <w:r w:rsidRPr="009824D4">
        <w:rPr>
          <w:rFonts w:ascii="標楷體" w:eastAsia="標楷體" w:hAnsi="標楷體" w:hint="eastAsia"/>
          <w:u w:val="single"/>
        </w:rPr>
        <w:t>52，79路</w:t>
      </w:r>
      <w:r w:rsidRPr="009824D4">
        <w:rPr>
          <w:rFonts w:ascii="標楷體" w:eastAsia="標楷體" w:hAnsi="標楷體" w:hint="eastAsia"/>
        </w:rPr>
        <w:t>於三民西路與忠明南路口崇倫國中站下車走進來。</w:t>
      </w:r>
    </w:p>
    <w:p w:rsidR="009824D4" w:rsidRPr="009824D4" w:rsidRDefault="009824D4" w:rsidP="009824D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824D4">
        <w:rPr>
          <w:rFonts w:ascii="標楷體" w:eastAsia="標楷體" w:hAnsi="標楷體" w:hint="eastAsia"/>
        </w:rPr>
        <w:t>可搭乘</w:t>
      </w:r>
      <w:r w:rsidRPr="009824D4">
        <w:rPr>
          <w:rFonts w:ascii="標楷體" w:eastAsia="標楷體" w:hAnsi="標楷體" w:hint="eastAsia"/>
          <w:u w:val="single"/>
        </w:rPr>
        <w:t>彰化客運79</w:t>
      </w:r>
      <w:r w:rsidRPr="009824D4">
        <w:rPr>
          <w:rFonts w:ascii="標楷體" w:eastAsia="標楷體" w:hAnsi="標楷體" w:hint="eastAsia"/>
        </w:rPr>
        <w:t>路於三民西路與忠明南路口崇倫國中站下車，或99路東興路愛心家園站下車走進來。</w:t>
      </w:r>
    </w:p>
    <w:p w:rsidR="009824D4" w:rsidRPr="009824D4" w:rsidRDefault="009824D4" w:rsidP="009824D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824D4">
        <w:rPr>
          <w:rFonts w:ascii="標楷體" w:eastAsia="標楷體" w:hAnsi="標楷體" w:hint="eastAsia"/>
        </w:rPr>
        <w:t>可搭乘</w:t>
      </w:r>
      <w:r w:rsidRPr="009824D4">
        <w:rPr>
          <w:rFonts w:ascii="標楷體" w:eastAsia="標楷體" w:hAnsi="標楷體" w:hint="eastAsia"/>
          <w:u w:val="single"/>
        </w:rPr>
        <w:t>台中客運60</w:t>
      </w:r>
      <w:r w:rsidRPr="009824D4">
        <w:rPr>
          <w:rFonts w:ascii="標楷體" w:eastAsia="標楷體" w:hAnsi="標楷體" w:hint="eastAsia"/>
        </w:rPr>
        <w:t>路於東興路與永春東路口下車，或70號於東興路與文心南五路口愛心家園站下車。</w:t>
      </w:r>
    </w:p>
    <w:p w:rsidR="009824D4" w:rsidRPr="009824D4" w:rsidRDefault="009824D4" w:rsidP="009824D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824D4">
        <w:rPr>
          <w:rFonts w:ascii="標楷體" w:eastAsia="標楷體" w:hAnsi="標楷體" w:hint="eastAsia"/>
        </w:rPr>
        <w:t>可搭乘</w:t>
      </w:r>
      <w:r w:rsidRPr="009824D4">
        <w:rPr>
          <w:rFonts w:ascii="標楷體" w:eastAsia="標楷體" w:hAnsi="標楷體" w:hint="eastAsia"/>
          <w:u w:val="single"/>
        </w:rPr>
        <w:t>豐榮客運127</w:t>
      </w:r>
      <w:r w:rsidRPr="009824D4">
        <w:rPr>
          <w:rFonts w:ascii="標楷體" w:eastAsia="標楷體" w:hAnsi="標楷體" w:hint="eastAsia"/>
        </w:rPr>
        <w:t>路於東興路與文心南五路愛心家園站下車。</w:t>
      </w:r>
    </w:p>
    <w:p w:rsidR="009824D4" w:rsidRPr="009824D4" w:rsidRDefault="009824D4" w:rsidP="009824D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9824D4">
        <w:rPr>
          <w:rFonts w:ascii="標楷體" w:eastAsia="標楷體" w:hAnsi="標楷體" w:hint="eastAsia"/>
        </w:rPr>
        <w:t>可搭乘</w:t>
      </w:r>
      <w:r w:rsidRPr="009824D4">
        <w:rPr>
          <w:rFonts w:ascii="標楷體" w:eastAsia="標楷體" w:hAnsi="標楷體" w:hint="eastAsia"/>
          <w:u w:val="single"/>
        </w:rPr>
        <w:t>豐原客運200、202、203、270、271、276、277</w:t>
      </w:r>
      <w:r w:rsidRPr="009824D4">
        <w:rPr>
          <w:rFonts w:ascii="標楷體" w:eastAsia="標楷體" w:hAnsi="標楷體" w:hint="eastAsia"/>
        </w:rPr>
        <w:t>路公車，至愛心家園/「愛心家園醫務室」站下車。</w:t>
      </w:r>
    </w:p>
    <w:p w:rsidR="009824D4" w:rsidRPr="009824D4" w:rsidRDefault="009824D4" w:rsidP="009824D4">
      <w:pPr>
        <w:rPr>
          <w:rFonts w:ascii="標楷體" w:eastAsia="標楷體" w:hAnsi="標楷體"/>
        </w:rPr>
      </w:pPr>
    </w:p>
    <w:p w:rsidR="00897722" w:rsidRPr="009D08A5" w:rsidRDefault="00A241A2" w:rsidP="00897722">
      <w:pPr>
        <w:tabs>
          <w:tab w:val="left" w:pos="540"/>
        </w:tabs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十</w:t>
      </w:r>
      <w:r w:rsidR="006C4739">
        <w:rPr>
          <w:rFonts w:ascii="標楷體" w:eastAsia="標楷體" w:hAnsi="標楷體" w:hint="eastAsia"/>
        </w:rPr>
        <w:t>五</w:t>
      </w:r>
      <w:r w:rsidR="006B3BB2">
        <w:rPr>
          <w:rFonts w:ascii="標楷體" w:eastAsia="標楷體" w:hAnsi="標楷體" w:hint="eastAsia"/>
        </w:rPr>
        <w:t>、</w:t>
      </w:r>
      <w:r w:rsidR="00897722" w:rsidRPr="00897722">
        <w:rPr>
          <w:rFonts w:ascii="標楷體" w:eastAsia="標楷體" w:hAnsi="標楷體" w:hint="eastAsia"/>
        </w:rPr>
        <w:t>主辦單位聯絡方式：</w:t>
      </w:r>
    </w:p>
    <w:p w:rsidR="00897722" w:rsidRPr="009D08A5" w:rsidRDefault="00897722" w:rsidP="00897722">
      <w:pPr>
        <w:tabs>
          <w:tab w:val="left" w:pos="540"/>
        </w:tabs>
        <w:spacing w:line="276" w:lineRule="auto"/>
        <w:ind w:firstLineChars="100" w:firstLine="240"/>
        <w:rPr>
          <w:rFonts w:ascii="標楷體" w:eastAsia="標楷體" w:hAnsi="標楷體"/>
          <w:b/>
          <w:sz w:val="28"/>
          <w:szCs w:val="28"/>
        </w:rPr>
      </w:pPr>
      <w:r w:rsidRPr="009D08A5">
        <w:rPr>
          <w:rFonts w:ascii="標楷體" w:eastAsia="標楷體" w:hAnsi="標楷體" w:hint="eastAsia"/>
        </w:rPr>
        <w:t>主辦單位：</w:t>
      </w:r>
      <w:r w:rsidR="00B4319B">
        <w:rPr>
          <w:rFonts w:ascii="標楷體" w:eastAsia="標楷體" w:hAnsi="標楷體" w:hint="eastAsia"/>
        </w:rPr>
        <w:t>社團法人</w:t>
      </w:r>
      <w:r w:rsidRPr="009D08A5">
        <w:rPr>
          <w:rFonts w:ascii="標楷體" w:eastAsia="標楷體" w:hAnsi="標楷體" w:hint="eastAsia"/>
        </w:rPr>
        <w:t>中華民國自閉症總會</w:t>
      </w:r>
      <w:r w:rsidR="00B4319B">
        <w:rPr>
          <w:rFonts w:ascii="標楷體" w:eastAsia="標楷體" w:hAnsi="標楷體" w:hint="eastAsia"/>
        </w:rPr>
        <w:t xml:space="preserve">   </w:t>
      </w:r>
      <w:r w:rsidRPr="009D08A5">
        <w:rPr>
          <w:rFonts w:ascii="標楷體" w:eastAsia="標楷體" w:hAnsi="標楷體" w:hint="eastAsia"/>
        </w:rPr>
        <w:t>聯絡人：</w:t>
      </w:r>
      <w:r w:rsidR="00FA4CA3">
        <w:rPr>
          <w:rFonts w:ascii="標楷體" w:eastAsia="標楷體" w:hAnsi="標楷體" w:hint="eastAsia"/>
        </w:rPr>
        <w:t>何詩涵</w:t>
      </w:r>
      <w:r w:rsidR="0083071F">
        <w:rPr>
          <w:rFonts w:ascii="標楷體" w:eastAsia="標楷體" w:hAnsi="標楷體" w:hint="eastAsia"/>
        </w:rPr>
        <w:t xml:space="preserve"> </w:t>
      </w:r>
      <w:r w:rsidRPr="009D08A5">
        <w:rPr>
          <w:rFonts w:ascii="標楷體" w:eastAsia="標楷體" w:hAnsi="標楷體" w:hint="eastAsia"/>
        </w:rPr>
        <w:t>社工</w:t>
      </w:r>
    </w:p>
    <w:p w:rsidR="00897722" w:rsidRPr="009D08A5" w:rsidRDefault="00897722" w:rsidP="00897722">
      <w:pPr>
        <w:spacing w:line="276" w:lineRule="auto"/>
        <w:ind w:firstLineChars="100" w:firstLine="240"/>
        <w:rPr>
          <w:rFonts w:ascii="標楷體" w:eastAsia="標楷體" w:hAnsi="標楷體"/>
        </w:rPr>
      </w:pPr>
      <w:r w:rsidRPr="009D08A5">
        <w:rPr>
          <w:rFonts w:ascii="標楷體" w:eastAsia="標楷體" w:hAnsi="標楷體" w:hint="eastAsia"/>
        </w:rPr>
        <w:t>電話：02-23944258</w:t>
      </w:r>
      <w:r>
        <w:rPr>
          <w:rFonts w:ascii="標楷體" w:eastAsia="標楷體" w:hAnsi="標楷體" w:hint="eastAsia"/>
        </w:rPr>
        <w:t xml:space="preserve"> 分機14      </w:t>
      </w:r>
      <w:r w:rsidRPr="009D08A5">
        <w:rPr>
          <w:rFonts w:ascii="標楷體" w:eastAsia="標楷體" w:hAnsi="標楷體" w:hint="eastAsia"/>
        </w:rPr>
        <w:t xml:space="preserve">       </w:t>
      </w:r>
      <w:r w:rsidR="001E12E5" w:rsidRPr="001E12E5">
        <w:rPr>
          <w:rFonts w:ascii="標楷體" w:eastAsia="標楷體" w:hAnsi="標楷體" w:hint="eastAsia"/>
          <w:sz w:val="10"/>
        </w:rPr>
        <w:t xml:space="preserve"> </w:t>
      </w:r>
      <w:r w:rsidR="00B4319B">
        <w:rPr>
          <w:rFonts w:ascii="標楷體" w:eastAsia="標楷體" w:hAnsi="標楷體" w:hint="eastAsia"/>
          <w:sz w:val="10"/>
        </w:rPr>
        <w:t xml:space="preserve">   </w:t>
      </w:r>
      <w:r w:rsidRPr="009D08A5">
        <w:rPr>
          <w:rFonts w:ascii="標楷體" w:eastAsia="標楷體" w:hAnsi="標楷體" w:hint="eastAsia"/>
        </w:rPr>
        <w:t>傳真：02-23944392</w:t>
      </w:r>
    </w:p>
    <w:p w:rsidR="00897722" w:rsidRDefault="00B4319B" w:rsidP="00B4319B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7722" w:rsidRPr="009D08A5">
        <w:rPr>
          <w:rFonts w:ascii="標楷體" w:eastAsia="標楷體" w:hAnsi="標楷體"/>
        </w:rPr>
        <w:t>E-mail</w:t>
      </w:r>
      <w:r w:rsidR="00897722" w:rsidRPr="009D08A5">
        <w:rPr>
          <w:rFonts w:ascii="標楷體" w:eastAsia="標楷體" w:hAnsi="標楷體" w:hint="eastAsia"/>
        </w:rPr>
        <w:t xml:space="preserve">： </w:t>
      </w:r>
      <w:r w:rsidR="00071E10" w:rsidRPr="00071E10">
        <w:rPr>
          <w:rFonts w:ascii="標楷體" w:eastAsia="標楷體" w:hAnsi="標楷體"/>
        </w:rPr>
        <w:t>autism@autism.org.tw</w:t>
      </w:r>
      <w:r w:rsidR="00897722" w:rsidRPr="009D08A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  </w:t>
      </w:r>
      <w:r w:rsidR="00897722" w:rsidRPr="009D08A5">
        <w:rPr>
          <w:rFonts w:ascii="標楷體" w:eastAsia="標楷體" w:hAnsi="標楷體" w:hint="eastAsia"/>
        </w:rPr>
        <w:t>地址：台北市中正區寧波西街62號3樓</w:t>
      </w:r>
    </w:p>
    <w:p w:rsidR="00752835" w:rsidRDefault="00752835" w:rsidP="00752835">
      <w:pPr>
        <w:rPr>
          <w:rFonts w:ascii="標楷體" w:eastAsia="標楷體" w:hAnsi="標楷體"/>
        </w:rPr>
      </w:pPr>
    </w:p>
    <w:p w:rsidR="00801FF6" w:rsidRPr="00903FBF" w:rsidRDefault="00801FF6" w:rsidP="00801FF6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903FBF">
        <w:rPr>
          <w:rFonts w:ascii="標楷體" w:eastAsia="標楷體" w:hAnsi="標楷體" w:hint="eastAsia"/>
          <w:b/>
          <w:color w:val="000000"/>
          <w:sz w:val="36"/>
          <w:szCs w:val="28"/>
        </w:rPr>
        <w:lastRenderedPageBreak/>
        <w:t>中華民國自閉症總會</w:t>
      </w:r>
    </w:p>
    <w:p w:rsidR="00801FF6" w:rsidRPr="00801FF6" w:rsidRDefault="00801FF6" w:rsidP="00801FF6">
      <w:pPr>
        <w:snapToGrid w:val="0"/>
        <w:jc w:val="center"/>
        <w:rPr>
          <w:rFonts w:eastAsia="標楷體"/>
          <w:b/>
          <w:bCs/>
          <w:sz w:val="34"/>
          <w:szCs w:val="34"/>
        </w:rPr>
      </w:pPr>
      <w:r w:rsidRPr="007C3D2C">
        <w:rPr>
          <w:rFonts w:eastAsia="標楷體" w:hint="eastAsia"/>
          <w:b/>
          <w:bCs/>
          <w:sz w:val="34"/>
          <w:szCs w:val="34"/>
        </w:rPr>
        <w:t>【</w:t>
      </w:r>
      <w:r w:rsidRPr="00801FF6">
        <w:rPr>
          <w:rFonts w:eastAsia="標楷體" w:hint="eastAsia"/>
          <w:b/>
          <w:bCs/>
          <w:sz w:val="34"/>
          <w:szCs w:val="34"/>
        </w:rPr>
        <w:t>身心障礙</w:t>
      </w:r>
      <w:r w:rsidR="004248C8">
        <w:rPr>
          <w:rFonts w:eastAsia="標楷體" w:hint="eastAsia"/>
          <w:b/>
          <w:bCs/>
          <w:sz w:val="34"/>
          <w:szCs w:val="34"/>
        </w:rPr>
        <w:t>者</w:t>
      </w:r>
      <w:r w:rsidRPr="00801FF6">
        <w:rPr>
          <w:rFonts w:eastAsia="標楷體" w:hint="eastAsia"/>
          <w:b/>
          <w:bCs/>
          <w:sz w:val="34"/>
          <w:szCs w:val="34"/>
        </w:rPr>
        <w:t>行為輔導種子教師培訓</w:t>
      </w:r>
      <w:r w:rsidRPr="007C3D2C">
        <w:rPr>
          <w:rFonts w:eastAsia="標楷體" w:hint="eastAsia"/>
          <w:b/>
          <w:bCs/>
          <w:sz w:val="34"/>
          <w:szCs w:val="34"/>
        </w:rPr>
        <w:t>計畫】</w:t>
      </w:r>
      <w:r w:rsidRPr="00D52D06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p w:rsidR="00801FF6" w:rsidRPr="00D52D06" w:rsidRDefault="00801FF6" w:rsidP="00801FF6">
      <w:pPr>
        <w:tabs>
          <w:tab w:val="left" w:pos="11760"/>
        </w:tabs>
        <w:snapToGrid w:val="0"/>
        <w:spacing w:beforeLines="50" w:before="180"/>
        <w:ind w:right="112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1125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2787"/>
        <w:gridCol w:w="6242"/>
      </w:tblGrid>
      <w:tr w:rsidR="00801FF6" w:rsidRPr="009D08A5" w:rsidTr="004A6EF4">
        <w:trPr>
          <w:cantSplit/>
          <w:trHeight w:val="793"/>
          <w:jc w:val="center"/>
        </w:trPr>
        <w:tc>
          <w:tcPr>
            <w:tcW w:w="2227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801FF6" w:rsidRPr="00CD6EA9" w:rsidRDefault="00801FF6" w:rsidP="004535E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787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FF6" w:rsidRPr="009C633A" w:rsidRDefault="00801FF6" w:rsidP="004535E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242" w:type="dxa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801FF6" w:rsidRPr="00F14279" w:rsidRDefault="00801FF6" w:rsidP="00801FF6">
            <w:pPr>
              <w:numPr>
                <w:ilvl w:val="0"/>
                <w:numId w:val="5"/>
              </w:numPr>
              <w:snapToGrid w:val="0"/>
              <w:ind w:right="38"/>
              <w:jc w:val="both"/>
              <w:rPr>
                <w:rFonts w:ascii="標楷體" w:eastAsia="標楷體" w:hAnsi="標楷體"/>
                <w:b/>
                <w:bCs/>
              </w:rPr>
            </w:pPr>
            <w:r w:rsidRPr="00F14279">
              <w:rPr>
                <w:rFonts w:ascii="標楷體" w:eastAsia="標楷體" w:hAnsi="標楷體" w:hint="eastAsia"/>
                <w:b/>
                <w:bCs/>
              </w:rPr>
              <w:t>辦理日期：</w:t>
            </w:r>
          </w:p>
          <w:p w:rsidR="006D2D3E" w:rsidRDefault="00801FF6" w:rsidP="004535EC">
            <w:pPr>
              <w:snapToGrid w:val="0"/>
              <w:ind w:leftChars="100" w:left="240" w:rightChars="16" w:right="38"/>
              <w:jc w:val="both"/>
              <w:rPr>
                <w:rFonts w:ascii="標楷體" w:eastAsia="標楷體" w:hAnsi="標楷體"/>
              </w:rPr>
            </w:pPr>
            <w:r w:rsidRPr="00F14279">
              <w:rPr>
                <w:rFonts w:ascii="標楷體" w:eastAsia="標楷體" w:hAnsi="標楷體" w:hint="eastAsia"/>
              </w:rPr>
              <w:t>1.</w:t>
            </w:r>
            <w:r w:rsidR="006D2D3E">
              <w:rPr>
                <w:rFonts w:ascii="標楷體" w:eastAsia="標楷體" w:hAnsi="標楷體" w:hint="eastAsia"/>
              </w:rPr>
              <w:t>說明會：20</w:t>
            </w:r>
            <w:r w:rsidR="00FA4CA3">
              <w:rPr>
                <w:rFonts w:ascii="標楷體" w:eastAsia="標楷體" w:hAnsi="標楷體" w:hint="eastAsia"/>
              </w:rPr>
              <w:t>21</w:t>
            </w:r>
            <w:r w:rsidR="006D2D3E">
              <w:rPr>
                <w:rFonts w:ascii="標楷體" w:eastAsia="標楷體" w:hAnsi="標楷體" w:hint="eastAsia"/>
              </w:rPr>
              <w:t>年</w:t>
            </w:r>
            <w:r w:rsidR="009824D4" w:rsidRPr="0031590C">
              <w:rPr>
                <w:rFonts w:ascii="標楷體" w:eastAsia="標楷體" w:hAnsi="標楷體" w:hint="eastAsia"/>
              </w:rPr>
              <w:t>6</w:t>
            </w:r>
            <w:r w:rsidR="00FF11D7" w:rsidRPr="0031590C">
              <w:rPr>
                <w:rFonts w:ascii="標楷體" w:eastAsia="標楷體" w:hAnsi="標楷體" w:hint="eastAsia"/>
              </w:rPr>
              <w:t>月</w:t>
            </w:r>
            <w:r w:rsidR="009824D4" w:rsidRPr="0031590C">
              <w:rPr>
                <w:rFonts w:ascii="標楷體" w:eastAsia="標楷體" w:hAnsi="標楷體" w:hint="eastAsia"/>
              </w:rPr>
              <w:t>17</w:t>
            </w:r>
            <w:r w:rsidR="00FF11D7" w:rsidRPr="0031590C">
              <w:rPr>
                <w:rFonts w:ascii="標楷體" w:eastAsia="標楷體" w:hAnsi="標楷體" w:hint="eastAsia"/>
              </w:rPr>
              <w:t>日(</w:t>
            </w:r>
            <w:r w:rsidR="009824D4" w:rsidRPr="0031590C">
              <w:rPr>
                <w:rFonts w:ascii="標楷體" w:eastAsia="標楷體" w:hAnsi="標楷體" w:hint="eastAsia"/>
              </w:rPr>
              <w:t>四</w:t>
            </w:r>
            <w:r w:rsidR="00FF11D7" w:rsidRPr="0031590C">
              <w:rPr>
                <w:rFonts w:ascii="標楷體" w:eastAsia="標楷體" w:hAnsi="標楷體" w:hint="eastAsia"/>
              </w:rPr>
              <w:t>)</w:t>
            </w:r>
          </w:p>
          <w:p w:rsidR="00801FF6" w:rsidRPr="00F14279" w:rsidRDefault="006D2D3E" w:rsidP="004535EC">
            <w:pPr>
              <w:snapToGrid w:val="0"/>
              <w:ind w:leftChars="100" w:left="240" w:rightChars="16" w:right="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01FF6" w:rsidRPr="00F14279">
              <w:rPr>
                <w:rFonts w:ascii="標楷體" w:eastAsia="標楷體" w:hAnsi="標楷體" w:hint="eastAsia"/>
              </w:rPr>
              <w:t>團體課程：</w:t>
            </w:r>
          </w:p>
          <w:p w:rsidR="00801FF6" w:rsidRPr="001A6C99" w:rsidRDefault="00071E10" w:rsidP="006D2D3E">
            <w:pPr>
              <w:snapToGrid w:val="0"/>
              <w:ind w:leftChars="200" w:left="480" w:rightChars="16" w:right="38"/>
              <w:jc w:val="both"/>
              <w:rPr>
                <w:rFonts w:ascii="標楷體" w:eastAsia="標楷體" w:hAnsi="標楷體"/>
              </w:rPr>
            </w:pPr>
            <w:r w:rsidRPr="00071E10">
              <w:rPr>
                <w:rFonts w:ascii="標楷體" w:eastAsia="標楷體" w:hAnsi="標楷體" w:hint="eastAsia"/>
              </w:rPr>
              <w:t>7/5、7/12、7/19、7/26、8/9、8/16、8/23、8/30、9/6</w:t>
            </w:r>
          </w:p>
          <w:p w:rsidR="00801FF6" w:rsidRPr="00F14279" w:rsidRDefault="00801FF6" w:rsidP="00801FF6">
            <w:pPr>
              <w:numPr>
                <w:ilvl w:val="0"/>
                <w:numId w:val="5"/>
              </w:numPr>
              <w:snapToGrid w:val="0"/>
              <w:ind w:right="38"/>
              <w:jc w:val="both"/>
              <w:rPr>
                <w:rFonts w:ascii="標楷體" w:eastAsia="標楷體" w:hAnsi="標楷體"/>
                <w:b/>
                <w:bCs/>
              </w:rPr>
            </w:pPr>
            <w:r w:rsidRPr="00F14279">
              <w:rPr>
                <w:rFonts w:ascii="標楷體" w:eastAsia="標楷體" w:hAnsi="標楷體" w:hint="eastAsia"/>
                <w:b/>
                <w:bCs/>
              </w:rPr>
              <w:t>辦理時間：</w:t>
            </w:r>
          </w:p>
          <w:p w:rsidR="00801FF6" w:rsidRPr="00F14279" w:rsidRDefault="00FF11D7" w:rsidP="00FF11D7">
            <w:pPr>
              <w:snapToGrid w:val="0"/>
              <w:ind w:leftChars="100" w:left="240" w:rightChars="16" w:right="38" w:firstLineChars="122" w:firstLine="293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09:00-17:00，中午休息一小時，不供餐</w:t>
            </w:r>
            <w:r w:rsidR="00801FF6">
              <w:rPr>
                <w:rFonts w:ascii="標楷體" w:eastAsia="標楷體" w:hAnsi="標楷體" w:hint="eastAsia"/>
                <w:bCs/>
              </w:rPr>
              <w:t>。</w:t>
            </w:r>
          </w:p>
          <w:p w:rsidR="00801FF6" w:rsidRPr="00FF11D7" w:rsidRDefault="00801FF6" w:rsidP="00DE583A">
            <w:pPr>
              <w:pStyle w:val="a3"/>
              <w:numPr>
                <w:ilvl w:val="0"/>
                <w:numId w:val="5"/>
              </w:numPr>
              <w:snapToGrid w:val="0"/>
              <w:ind w:leftChars="0" w:rightChars="16" w:right="38"/>
              <w:jc w:val="both"/>
              <w:rPr>
                <w:rFonts w:ascii="標楷體" w:eastAsia="標楷體" w:hAnsi="標楷體"/>
                <w:bCs/>
              </w:rPr>
            </w:pPr>
            <w:r w:rsidRPr="00FF11D7">
              <w:rPr>
                <w:rFonts w:ascii="標楷體" w:eastAsia="標楷體" w:hAnsi="標楷體" w:hint="eastAsia"/>
                <w:b/>
                <w:bCs/>
              </w:rPr>
              <w:t>地點：</w:t>
            </w:r>
            <w:r w:rsidR="00DE583A" w:rsidRPr="00DE583A">
              <w:rPr>
                <w:rFonts w:ascii="標楷體" w:eastAsia="標楷體" w:hAnsi="標楷體" w:hint="eastAsia"/>
                <w:bCs/>
              </w:rPr>
              <w:t>國立彰化師範大學 進德校區(彰化市進德路一號)綜合中心B1創思坊</w:t>
            </w:r>
            <w:r w:rsidR="0031590C">
              <w:rPr>
                <w:rFonts w:ascii="標楷體" w:eastAsia="標楷體" w:hAnsi="標楷體" w:hint="eastAsia"/>
                <w:bCs/>
              </w:rPr>
              <w:t>、</w:t>
            </w:r>
            <w:r w:rsidR="0031590C" w:rsidRPr="0031590C">
              <w:rPr>
                <w:rFonts w:ascii="標楷體" w:eastAsia="標楷體" w:hAnsi="標楷體" w:hint="eastAsia"/>
                <w:bCs/>
              </w:rPr>
              <w:t>台中市愛心家園研習教室2</w:t>
            </w:r>
          </w:p>
          <w:p w:rsidR="00801FF6" w:rsidRDefault="00801FF6" w:rsidP="00801FF6">
            <w:pPr>
              <w:numPr>
                <w:ilvl w:val="0"/>
                <w:numId w:val="5"/>
              </w:numPr>
              <w:snapToGrid w:val="0"/>
              <w:ind w:right="38"/>
              <w:jc w:val="both"/>
              <w:rPr>
                <w:rFonts w:ascii="標楷體" w:eastAsia="標楷體" w:hAnsi="標楷體"/>
                <w:b/>
                <w:bCs/>
              </w:rPr>
            </w:pPr>
            <w:r w:rsidRPr="00F14279">
              <w:rPr>
                <w:rFonts w:ascii="標楷體" w:eastAsia="標楷體" w:hAnsi="標楷體" w:hint="eastAsia"/>
                <w:b/>
                <w:bCs/>
              </w:rPr>
              <w:t>報名條件：</w:t>
            </w:r>
          </w:p>
          <w:p w:rsidR="001236A5" w:rsidRPr="00C96CA3" w:rsidRDefault="00C96CA3" w:rsidP="00C96CA3">
            <w:pPr>
              <w:snapToGrid w:val="0"/>
              <w:ind w:left="480" w:right="38"/>
              <w:jc w:val="both"/>
              <w:rPr>
                <w:rFonts w:ascii="標楷體" w:eastAsia="標楷體" w:hAnsi="標楷體"/>
                <w:bCs/>
              </w:rPr>
            </w:pPr>
            <w:r w:rsidRPr="00C96CA3">
              <w:rPr>
                <w:rFonts w:ascii="標楷體" w:eastAsia="標楷體" w:hAnsi="標楷體" w:hint="eastAsia"/>
                <w:bCs/>
              </w:rPr>
              <w:t>社會及家庭署所屬身心障礙機構、自閉症組織專業人員、身心障礙相關輔導人員。</w:t>
            </w:r>
          </w:p>
          <w:p w:rsidR="00801FF6" w:rsidRPr="0057403E" w:rsidRDefault="00801FF6" w:rsidP="00801FF6">
            <w:pPr>
              <w:numPr>
                <w:ilvl w:val="0"/>
                <w:numId w:val="5"/>
              </w:numPr>
              <w:snapToGrid w:val="0"/>
              <w:ind w:right="3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F14279">
              <w:rPr>
                <w:rFonts w:ascii="標楷體" w:eastAsia="標楷體" w:hAnsi="標楷體" w:hint="eastAsia"/>
                <w:b/>
                <w:bCs/>
              </w:rPr>
              <w:t>費用：</w:t>
            </w:r>
          </w:p>
          <w:p w:rsidR="00801FF6" w:rsidRPr="00663144" w:rsidRDefault="00801FF6" w:rsidP="00663144">
            <w:pPr>
              <w:snapToGrid w:val="0"/>
              <w:ind w:left="480" w:right="38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E02B1">
              <w:rPr>
                <w:rFonts w:ascii="標楷體" w:eastAsia="標楷體" w:hAnsi="標楷體" w:hint="eastAsia"/>
                <w:bCs/>
              </w:rPr>
              <w:t>保證金</w:t>
            </w:r>
            <w:r w:rsidR="00C96CA3">
              <w:rPr>
                <w:rFonts w:ascii="標楷體" w:eastAsia="標楷體" w:hAnsi="標楷體" w:hint="eastAsia"/>
                <w:bCs/>
              </w:rPr>
              <w:t>1,0</w:t>
            </w:r>
            <w:r w:rsidRPr="00BE02B1">
              <w:rPr>
                <w:rFonts w:ascii="標楷體" w:eastAsia="標楷體" w:hAnsi="標楷體" w:hint="eastAsia"/>
                <w:bCs/>
              </w:rPr>
              <w:t>00元</w:t>
            </w:r>
            <w:r w:rsidRPr="00C96CA3">
              <w:rPr>
                <w:rFonts w:ascii="標楷體" w:eastAsia="標楷體" w:hAnsi="標楷體" w:hint="eastAsia"/>
                <w:bCs/>
              </w:rPr>
              <w:t>(</w:t>
            </w:r>
            <w:r w:rsidR="00663144">
              <w:rPr>
                <w:rFonts w:ascii="標楷體" w:eastAsia="標楷體" w:hAnsi="標楷體" w:hint="eastAsia"/>
                <w:bCs/>
                <w:u w:val="single"/>
              </w:rPr>
              <w:t>請於說明會繳交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，</w:t>
            </w:r>
            <w:r w:rsidR="00C96CA3">
              <w:rPr>
                <w:rFonts w:ascii="標楷體" w:eastAsia="標楷體" w:hAnsi="標楷體" w:hint="eastAsia"/>
                <w:bCs/>
                <w:u w:val="single"/>
              </w:rPr>
              <w:t>出席課程</w:t>
            </w:r>
            <w:r w:rsidR="007A6042">
              <w:rPr>
                <w:rFonts w:ascii="標楷體" w:eastAsia="標楷體" w:hAnsi="標楷體" w:hint="eastAsia"/>
                <w:bCs/>
                <w:u w:val="single"/>
              </w:rPr>
              <w:t>7次</w:t>
            </w:r>
            <w:r w:rsidR="00C96CA3">
              <w:rPr>
                <w:rFonts w:ascii="標楷體" w:eastAsia="標楷體" w:hAnsi="標楷體" w:hint="eastAsia"/>
                <w:bCs/>
                <w:u w:val="single"/>
              </w:rPr>
              <w:t>以上</w:t>
            </w:r>
            <w:r w:rsidR="007A6042">
              <w:rPr>
                <w:rFonts w:ascii="標楷體" w:eastAsia="標楷體" w:hAnsi="標楷體" w:hint="eastAsia"/>
                <w:bCs/>
                <w:u w:val="single"/>
              </w:rPr>
              <w:t>(含說明會)</w:t>
            </w:r>
            <w:r w:rsidRPr="00F54B3A">
              <w:rPr>
                <w:rFonts w:ascii="標楷體" w:eastAsia="標楷體" w:hAnsi="標楷體" w:hint="eastAsia"/>
                <w:bCs/>
                <w:u w:val="single"/>
              </w:rPr>
              <w:t>退</w:t>
            </w:r>
            <w:r w:rsidR="00C96CA3">
              <w:rPr>
                <w:rFonts w:ascii="標楷體" w:eastAsia="標楷體" w:hAnsi="標楷體" w:hint="eastAsia"/>
                <w:bCs/>
                <w:u w:val="single"/>
              </w:rPr>
              <w:t>還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保證金</w:t>
            </w:r>
            <w:r w:rsidRPr="005558AE">
              <w:rPr>
                <w:rFonts w:ascii="標楷體" w:eastAsia="標楷體" w:hAnsi="標楷體" w:hint="eastAsia"/>
                <w:bCs/>
              </w:rPr>
              <w:t>)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801FF6" w:rsidRPr="009D08A5" w:rsidTr="004A6EF4">
        <w:trPr>
          <w:cantSplit/>
          <w:trHeight w:val="793"/>
          <w:jc w:val="center"/>
        </w:trPr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:rsidR="00801FF6" w:rsidRPr="00CD6EA9" w:rsidRDefault="00801FF6" w:rsidP="004535E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FF6" w:rsidRPr="00971745" w:rsidRDefault="00801FF6" w:rsidP="004535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Pr="00971745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971745">
              <w:rPr>
                <w:rFonts w:ascii="標楷體" w:eastAsia="標楷體" w:hAnsi="標楷體" w:hint="eastAsia"/>
              </w:rPr>
              <w:sym w:font="Wingdings" w:char="F06F"/>
            </w:r>
            <w:r w:rsidRPr="00971745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6242" w:type="dxa"/>
            <w:vMerge/>
            <w:tcBorders>
              <w:left w:val="single" w:sz="12" w:space="0" w:color="auto"/>
            </w:tcBorders>
            <w:vAlign w:val="center"/>
          </w:tcPr>
          <w:p w:rsidR="00801FF6" w:rsidRPr="00971745" w:rsidRDefault="00801FF6" w:rsidP="004535E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01FF6" w:rsidRPr="009D08A5" w:rsidTr="004A6EF4">
        <w:trPr>
          <w:cantSplit/>
          <w:trHeight w:val="793"/>
          <w:jc w:val="center"/>
        </w:trPr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:rsidR="00801FF6" w:rsidRDefault="004A6EF4" w:rsidP="004535E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年齡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FF6" w:rsidRPr="0057403E" w:rsidRDefault="00C96CA3" w:rsidP="004535E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242" w:type="dxa"/>
            <w:vMerge/>
            <w:tcBorders>
              <w:left w:val="single" w:sz="12" w:space="0" w:color="auto"/>
            </w:tcBorders>
            <w:vAlign w:val="center"/>
          </w:tcPr>
          <w:p w:rsidR="00801FF6" w:rsidRPr="00971745" w:rsidRDefault="00801FF6" w:rsidP="004535E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6EF4" w:rsidRPr="009D08A5" w:rsidTr="004A6EF4">
        <w:trPr>
          <w:cantSplit/>
          <w:trHeight w:val="794"/>
          <w:jc w:val="center"/>
        </w:trPr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:rsidR="004A6EF4" w:rsidRDefault="004A6EF4" w:rsidP="002402E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服務單位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EF4" w:rsidRPr="00971745" w:rsidRDefault="004A6EF4" w:rsidP="004535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242" w:type="dxa"/>
            <w:vMerge/>
            <w:tcBorders>
              <w:left w:val="single" w:sz="12" w:space="0" w:color="auto"/>
            </w:tcBorders>
            <w:vAlign w:val="center"/>
          </w:tcPr>
          <w:p w:rsidR="004A6EF4" w:rsidRPr="00971745" w:rsidRDefault="004A6EF4" w:rsidP="004535E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6EF4" w:rsidRPr="009D08A5" w:rsidTr="004A6EF4">
        <w:trPr>
          <w:cantSplit/>
          <w:trHeight w:val="793"/>
          <w:jc w:val="center"/>
        </w:trPr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:rsidR="004A6EF4" w:rsidRDefault="004A6EF4" w:rsidP="002402E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EF4" w:rsidRPr="00971745" w:rsidRDefault="004A6EF4" w:rsidP="004535EC">
            <w:pPr>
              <w:rPr>
                <w:rFonts w:ascii="標楷體" w:eastAsia="標楷體" w:hAnsi="標楷體"/>
              </w:rPr>
            </w:pPr>
          </w:p>
        </w:tc>
        <w:tc>
          <w:tcPr>
            <w:tcW w:w="6242" w:type="dxa"/>
            <w:vMerge/>
            <w:tcBorders>
              <w:left w:val="single" w:sz="12" w:space="0" w:color="auto"/>
            </w:tcBorders>
            <w:vAlign w:val="center"/>
          </w:tcPr>
          <w:p w:rsidR="004A6EF4" w:rsidRPr="00971745" w:rsidRDefault="004A6EF4" w:rsidP="004535E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6EF4" w:rsidRPr="009D08A5" w:rsidTr="004A6EF4">
        <w:trPr>
          <w:cantSplit/>
          <w:trHeight w:val="793"/>
          <w:jc w:val="center"/>
        </w:trPr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:rsidR="004A6EF4" w:rsidRDefault="004A6EF4" w:rsidP="000B129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連絡</w:t>
            </w:r>
            <w:r w:rsidRPr="00CD6EA9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EF4" w:rsidRPr="00971745" w:rsidRDefault="004A6EF4" w:rsidP="00453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2" w:type="dxa"/>
            <w:vMerge/>
            <w:tcBorders>
              <w:left w:val="single" w:sz="12" w:space="0" w:color="auto"/>
            </w:tcBorders>
            <w:vAlign w:val="center"/>
          </w:tcPr>
          <w:p w:rsidR="004A6EF4" w:rsidRPr="00971745" w:rsidRDefault="004A6EF4" w:rsidP="004535E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6EF4" w:rsidRPr="009D08A5" w:rsidTr="004A6EF4">
        <w:trPr>
          <w:cantSplit/>
          <w:trHeight w:val="793"/>
          <w:jc w:val="center"/>
        </w:trPr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:rsidR="004A6EF4" w:rsidRDefault="004A6EF4" w:rsidP="000B129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D6EA9">
              <w:rPr>
                <w:rFonts w:ascii="標楷體" w:eastAsia="標楷體" w:hAnsi="標楷體" w:hint="eastAsia"/>
                <w:b/>
                <w:bCs/>
              </w:rPr>
              <w:t>E-</w:t>
            </w:r>
            <w:r>
              <w:rPr>
                <w:rFonts w:ascii="標楷體" w:eastAsia="標楷體" w:hAnsi="標楷體" w:hint="eastAsia"/>
                <w:b/>
                <w:bCs/>
              </w:rPr>
              <w:t>mail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EF4" w:rsidRDefault="004A6EF4" w:rsidP="004561D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42" w:type="dxa"/>
            <w:vMerge/>
            <w:tcBorders>
              <w:left w:val="single" w:sz="12" w:space="0" w:color="auto"/>
            </w:tcBorders>
            <w:vAlign w:val="center"/>
          </w:tcPr>
          <w:p w:rsidR="004A6EF4" w:rsidRPr="00971745" w:rsidRDefault="004A6EF4" w:rsidP="004535E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6EF4" w:rsidRPr="009D08A5" w:rsidTr="004A6EF4">
        <w:trPr>
          <w:cantSplit/>
          <w:trHeight w:val="794"/>
          <w:jc w:val="center"/>
        </w:trPr>
        <w:tc>
          <w:tcPr>
            <w:tcW w:w="22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6EF4" w:rsidRDefault="004A6EF4" w:rsidP="004A6EF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服務對象</w:t>
            </w:r>
          </w:p>
          <w:p w:rsidR="004A6EF4" w:rsidRDefault="004A6EF4" w:rsidP="004A6EF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障礙類別與程度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EF4" w:rsidRDefault="004A6EF4" w:rsidP="004561D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242" w:type="dxa"/>
            <w:vMerge/>
            <w:tcBorders>
              <w:left w:val="single" w:sz="12" w:space="0" w:color="auto"/>
            </w:tcBorders>
            <w:vAlign w:val="center"/>
          </w:tcPr>
          <w:p w:rsidR="004A6EF4" w:rsidRPr="00971745" w:rsidRDefault="004A6EF4" w:rsidP="004535E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6EF4" w:rsidRPr="009D08A5" w:rsidTr="004A6EF4">
        <w:trPr>
          <w:cantSplit/>
          <w:trHeight w:val="2485"/>
          <w:jc w:val="center"/>
        </w:trPr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:rsidR="004A6EF4" w:rsidRDefault="004A6EF4" w:rsidP="004535EC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服務對象概況簡述</w:t>
            </w:r>
          </w:p>
        </w:tc>
        <w:tc>
          <w:tcPr>
            <w:tcW w:w="90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A6EF4" w:rsidRPr="00163F56" w:rsidRDefault="004A6EF4" w:rsidP="004535EC">
            <w:pPr>
              <w:spacing w:line="520" w:lineRule="atLeast"/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6EF4" w:rsidRPr="009D08A5" w:rsidTr="004535EC">
        <w:trPr>
          <w:cantSplit/>
          <w:trHeight w:val="973"/>
          <w:jc w:val="center"/>
        </w:trPr>
        <w:tc>
          <w:tcPr>
            <w:tcW w:w="2227" w:type="dxa"/>
            <w:tcBorders>
              <w:top w:val="single" w:sz="12" w:space="0" w:color="auto"/>
            </w:tcBorders>
            <w:vAlign w:val="center"/>
          </w:tcPr>
          <w:p w:rsidR="004A6EF4" w:rsidRDefault="004A6EF4" w:rsidP="004535EC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課程期待</w:t>
            </w:r>
          </w:p>
          <w:p w:rsidR="004A6EF4" w:rsidRDefault="004A6EF4" w:rsidP="004535EC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或其他備註</w:t>
            </w:r>
          </w:p>
        </w:tc>
        <w:tc>
          <w:tcPr>
            <w:tcW w:w="90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A6EF4" w:rsidRPr="0091317E" w:rsidRDefault="004A6EF4" w:rsidP="004535EC">
            <w:pPr>
              <w:spacing w:line="520" w:lineRule="atLeas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4A6EF4" w:rsidRPr="009D08A5" w:rsidTr="004535EC">
        <w:trPr>
          <w:cantSplit/>
          <w:trHeight w:val="1057"/>
          <w:jc w:val="center"/>
        </w:trPr>
        <w:tc>
          <w:tcPr>
            <w:tcW w:w="11256" w:type="dxa"/>
            <w:gridSpan w:val="3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4A6EF4" w:rsidRPr="009D08A5" w:rsidRDefault="004A6EF4" w:rsidP="00A35CF8">
            <w:pPr>
              <w:pStyle w:val="ac"/>
              <w:tabs>
                <w:tab w:val="num" w:pos="1920"/>
              </w:tabs>
              <w:ind w:leftChars="13" w:left="331" w:hangingChars="150" w:hanging="30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 w:rsidRPr="009D08A5">
              <w:rPr>
                <w:rFonts w:ascii="標楷體" w:eastAsia="標楷體" w:hAnsi="標楷體" w:hint="eastAsia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Cs w:val="20"/>
              </w:rPr>
              <w:t>請</w:t>
            </w:r>
            <w:r w:rsidRPr="009D08A5">
              <w:rPr>
                <w:rFonts w:ascii="標楷體" w:eastAsia="標楷體" w:hAnsi="標楷體" w:hint="eastAsia"/>
                <w:szCs w:val="20"/>
              </w:rPr>
              <w:t>完整填完以上報名表後，</w:t>
            </w:r>
            <w:r w:rsidRPr="009D08A5">
              <w:rPr>
                <w:rFonts w:ascii="標楷體" w:eastAsia="標楷體" w:hAnsi="標楷體" w:cs="新細明體" w:hint="eastAsia"/>
                <w:color w:val="auto"/>
                <w:kern w:val="0"/>
                <w:lang w:bidi="hi-IN"/>
              </w:rPr>
              <w:t>傳真或E-mail(</w:t>
            </w:r>
            <w:r w:rsidR="00A35CF8" w:rsidRPr="00A35CF8">
              <w:rPr>
                <w:u w:val="single"/>
              </w:rPr>
              <w:t>autism@autism.org.tw</w:t>
            </w:r>
            <w:r w:rsidRPr="009D08A5">
              <w:rPr>
                <w:rFonts w:ascii="標楷體" w:eastAsia="標楷體" w:hAnsi="標楷體" w:cs="新細明體" w:hint="eastAsia"/>
                <w:color w:val="auto"/>
                <w:kern w:val="0"/>
                <w:lang w:bidi="hi-IN"/>
              </w:rPr>
              <w:t>)至本會</w:t>
            </w:r>
            <w:r w:rsidRPr="009D08A5">
              <w:rPr>
                <w:rFonts w:ascii="標楷體" w:eastAsia="標楷體" w:hAnsi="標楷體" w:hint="eastAsia"/>
                <w:szCs w:val="20"/>
              </w:rPr>
              <w:t>，並於</w:t>
            </w:r>
            <w:r w:rsidRPr="009D08A5">
              <w:rPr>
                <w:rFonts w:ascii="標楷體" w:eastAsia="標楷體" w:hAnsi="標楷體" w:hint="eastAsia"/>
                <w:b/>
                <w:bCs w:val="0"/>
                <w:szCs w:val="20"/>
              </w:rPr>
              <w:t>完成後再用電話與總會聯絡以確認報名成功</w:t>
            </w:r>
            <w:r w:rsidRPr="009D08A5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4A6EF4" w:rsidRPr="009D08A5" w:rsidRDefault="004A6EF4" w:rsidP="004535EC">
            <w:pPr>
              <w:pStyle w:val="ac"/>
              <w:tabs>
                <w:tab w:val="num" w:pos="1920"/>
              </w:tabs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 w:rsidRPr="009D08A5">
              <w:rPr>
                <w:rFonts w:ascii="標楷體" w:eastAsia="標楷體" w:hAnsi="標楷體" w:hint="eastAsia"/>
                <w:szCs w:val="20"/>
              </w:rPr>
              <w:t>、請務必先詳讀</w:t>
            </w:r>
            <w:r w:rsidRPr="00CD5133">
              <w:rPr>
                <w:rFonts w:ascii="標楷體" w:eastAsia="標楷體" w:hAnsi="標楷體" w:hint="eastAsia"/>
                <w:b/>
                <w:szCs w:val="20"/>
                <w:u w:val="single"/>
              </w:rPr>
              <w:t>報名方式</w:t>
            </w:r>
            <w:r w:rsidRPr="009D08A5">
              <w:rPr>
                <w:rFonts w:ascii="標楷體" w:eastAsia="標楷體" w:hAnsi="標楷體" w:hint="eastAsia"/>
                <w:szCs w:val="20"/>
              </w:rPr>
              <w:t>，以確保</w:t>
            </w:r>
            <w:r>
              <w:rPr>
                <w:rFonts w:ascii="標楷體" w:eastAsia="標楷體" w:hAnsi="標楷體" w:hint="eastAsia"/>
                <w:szCs w:val="20"/>
              </w:rPr>
              <w:t>您的</w:t>
            </w:r>
            <w:r w:rsidRPr="009D08A5">
              <w:rPr>
                <w:rFonts w:ascii="標楷體" w:eastAsia="標楷體" w:hAnsi="標楷體" w:hint="eastAsia"/>
                <w:szCs w:val="20"/>
              </w:rPr>
              <w:t>報名權益。</w:t>
            </w:r>
          </w:p>
          <w:p w:rsidR="004A6EF4" w:rsidRPr="009D08A5" w:rsidRDefault="004A6EF4" w:rsidP="004535EC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>報名傳真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號碼</w:t>
            </w:r>
            <w:r w:rsidRPr="009D08A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Pr="009D08A5">
              <w:rPr>
                <w:rFonts w:ascii="標楷體" w:eastAsia="標楷體" w:hAnsi="標楷體" w:hint="eastAsia"/>
                <w:sz w:val="20"/>
                <w:szCs w:val="20"/>
              </w:rPr>
              <w:t xml:space="preserve">02-2394-4392      確認報名成功電話：02-2394-4258     </w:t>
            </w:r>
            <w:r w:rsidR="00A35CF8">
              <w:rPr>
                <w:rFonts w:ascii="標楷體" w:eastAsia="標楷體" w:hAnsi="標楷體" w:hint="eastAsia"/>
                <w:sz w:val="20"/>
                <w:szCs w:val="20"/>
              </w:rPr>
              <w:t>聯絡人：何詩涵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社工</w:t>
            </w:r>
          </w:p>
        </w:tc>
      </w:tr>
    </w:tbl>
    <w:p w:rsidR="00801FF6" w:rsidRPr="00801FF6" w:rsidRDefault="00801FF6" w:rsidP="00752835">
      <w:pPr>
        <w:rPr>
          <w:rFonts w:ascii="標楷體" w:eastAsia="標楷體" w:hAnsi="標楷體"/>
        </w:rPr>
      </w:pPr>
    </w:p>
    <w:sectPr w:rsidR="00801FF6" w:rsidRPr="00801FF6" w:rsidSect="008977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1" w:rsidRDefault="001D78D1" w:rsidP="0083071F">
      <w:r>
        <w:separator/>
      </w:r>
    </w:p>
  </w:endnote>
  <w:endnote w:type="continuationSeparator" w:id="0">
    <w:p w:rsidR="001D78D1" w:rsidRDefault="001D78D1" w:rsidP="0083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1" w:rsidRDefault="001D78D1" w:rsidP="0083071F">
      <w:r>
        <w:separator/>
      </w:r>
    </w:p>
  </w:footnote>
  <w:footnote w:type="continuationSeparator" w:id="0">
    <w:p w:rsidR="001D78D1" w:rsidRDefault="001D78D1" w:rsidP="0083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97A"/>
    <w:multiLevelType w:val="hybridMultilevel"/>
    <w:tmpl w:val="BF549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7E40C9"/>
    <w:multiLevelType w:val="hybridMultilevel"/>
    <w:tmpl w:val="29224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AD61B3"/>
    <w:multiLevelType w:val="hybridMultilevel"/>
    <w:tmpl w:val="BAC494F6"/>
    <w:lvl w:ilvl="0" w:tplc="628E59E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22D475A"/>
    <w:multiLevelType w:val="hybridMultilevel"/>
    <w:tmpl w:val="F94A4384"/>
    <w:lvl w:ilvl="0" w:tplc="628E59E0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B231D33"/>
    <w:multiLevelType w:val="hybridMultilevel"/>
    <w:tmpl w:val="51162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B45B80"/>
    <w:multiLevelType w:val="hybridMultilevel"/>
    <w:tmpl w:val="43381E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26123F"/>
    <w:multiLevelType w:val="hybridMultilevel"/>
    <w:tmpl w:val="441EAD86"/>
    <w:lvl w:ilvl="0" w:tplc="6ADE275A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03E33"/>
    <w:multiLevelType w:val="hybridMultilevel"/>
    <w:tmpl w:val="4D8A23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E32919"/>
    <w:multiLevelType w:val="hybridMultilevel"/>
    <w:tmpl w:val="0B08A5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DA57E1"/>
    <w:multiLevelType w:val="hybridMultilevel"/>
    <w:tmpl w:val="24BCA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1E4EED"/>
    <w:multiLevelType w:val="hybridMultilevel"/>
    <w:tmpl w:val="48E26AE4"/>
    <w:lvl w:ilvl="0" w:tplc="628E59E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2F71C6"/>
    <w:multiLevelType w:val="hybridMultilevel"/>
    <w:tmpl w:val="9EEE7FEE"/>
    <w:lvl w:ilvl="0" w:tplc="6ADE275A">
      <w:start w:val="1"/>
      <w:numFmt w:val="taiwaneseCountingThousand"/>
      <w:lvlText w:val="%1、"/>
      <w:lvlJc w:val="left"/>
      <w:pPr>
        <w:ind w:left="14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C7143EA"/>
    <w:multiLevelType w:val="hybridMultilevel"/>
    <w:tmpl w:val="3F04EA48"/>
    <w:lvl w:ilvl="0" w:tplc="628E59E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D9C23EC"/>
    <w:multiLevelType w:val="hybridMultilevel"/>
    <w:tmpl w:val="85C69C8C"/>
    <w:lvl w:ilvl="0" w:tplc="628E59E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3"/>
    <w:rsid w:val="00027707"/>
    <w:rsid w:val="000616AC"/>
    <w:rsid w:val="00071E10"/>
    <w:rsid w:val="0009254D"/>
    <w:rsid w:val="0009425E"/>
    <w:rsid w:val="00097D8D"/>
    <w:rsid w:val="000D67DB"/>
    <w:rsid w:val="0010134C"/>
    <w:rsid w:val="00111ACA"/>
    <w:rsid w:val="001236A5"/>
    <w:rsid w:val="0017650D"/>
    <w:rsid w:val="001A6C99"/>
    <w:rsid w:val="001D496F"/>
    <w:rsid w:val="001D78D1"/>
    <w:rsid w:val="001E12E5"/>
    <w:rsid w:val="001F7062"/>
    <w:rsid w:val="0025268C"/>
    <w:rsid w:val="00287D73"/>
    <w:rsid w:val="002A552C"/>
    <w:rsid w:val="002C6059"/>
    <w:rsid w:val="002D71FC"/>
    <w:rsid w:val="002F2794"/>
    <w:rsid w:val="0031590C"/>
    <w:rsid w:val="003307B4"/>
    <w:rsid w:val="00345159"/>
    <w:rsid w:val="003A3194"/>
    <w:rsid w:val="00420D6D"/>
    <w:rsid w:val="00423B17"/>
    <w:rsid w:val="004248C8"/>
    <w:rsid w:val="004261EF"/>
    <w:rsid w:val="004361A5"/>
    <w:rsid w:val="00447C5B"/>
    <w:rsid w:val="004637AC"/>
    <w:rsid w:val="00473F5E"/>
    <w:rsid w:val="00477E62"/>
    <w:rsid w:val="004A6EF4"/>
    <w:rsid w:val="004C56D7"/>
    <w:rsid w:val="004E5785"/>
    <w:rsid w:val="00525350"/>
    <w:rsid w:val="005558AE"/>
    <w:rsid w:val="0059519F"/>
    <w:rsid w:val="005A24EB"/>
    <w:rsid w:val="00606C46"/>
    <w:rsid w:val="00663144"/>
    <w:rsid w:val="0067416C"/>
    <w:rsid w:val="006815CC"/>
    <w:rsid w:val="00691EB6"/>
    <w:rsid w:val="006955B2"/>
    <w:rsid w:val="006B3BB2"/>
    <w:rsid w:val="006C4739"/>
    <w:rsid w:val="006D2D3E"/>
    <w:rsid w:val="00734418"/>
    <w:rsid w:val="007438CC"/>
    <w:rsid w:val="00752835"/>
    <w:rsid w:val="00777E3C"/>
    <w:rsid w:val="007A6042"/>
    <w:rsid w:val="00801FF6"/>
    <w:rsid w:val="00813D79"/>
    <w:rsid w:val="0083071F"/>
    <w:rsid w:val="008615D1"/>
    <w:rsid w:val="00862140"/>
    <w:rsid w:val="00897722"/>
    <w:rsid w:val="008A7927"/>
    <w:rsid w:val="008C0579"/>
    <w:rsid w:val="008F7D2D"/>
    <w:rsid w:val="009521E9"/>
    <w:rsid w:val="00966551"/>
    <w:rsid w:val="009824D4"/>
    <w:rsid w:val="009A34E7"/>
    <w:rsid w:val="009D6824"/>
    <w:rsid w:val="009E0B57"/>
    <w:rsid w:val="009F5B11"/>
    <w:rsid w:val="00A17861"/>
    <w:rsid w:val="00A241A2"/>
    <w:rsid w:val="00A35CF8"/>
    <w:rsid w:val="00A50FCF"/>
    <w:rsid w:val="00A65E05"/>
    <w:rsid w:val="00A912EA"/>
    <w:rsid w:val="00AE7C4D"/>
    <w:rsid w:val="00B011BF"/>
    <w:rsid w:val="00B4319B"/>
    <w:rsid w:val="00C44872"/>
    <w:rsid w:val="00C5049F"/>
    <w:rsid w:val="00C65C46"/>
    <w:rsid w:val="00C96CA3"/>
    <w:rsid w:val="00CB40B8"/>
    <w:rsid w:val="00CD6224"/>
    <w:rsid w:val="00CF1D41"/>
    <w:rsid w:val="00D0450D"/>
    <w:rsid w:val="00D33CB1"/>
    <w:rsid w:val="00D347E8"/>
    <w:rsid w:val="00D4392B"/>
    <w:rsid w:val="00D67CFE"/>
    <w:rsid w:val="00DC3078"/>
    <w:rsid w:val="00DD5DEB"/>
    <w:rsid w:val="00DE5552"/>
    <w:rsid w:val="00DE583A"/>
    <w:rsid w:val="00E5223B"/>
    <w:rsid w:val="00E60DCA"/>
    <w:rsid w:val="00E67761"/>
    <w:rsid w:val="00E677E8"/>
    <w:rsid w:val="00EC7A81"/>
    <w:rsid w:val="00F32023"/>
    <w:rsid w:val="00F34B60"/>
    <w:rsid w:val="00F60D72"/>
    <w:rsid w:val="00F7328E"/>
    <w:rsid w:val="00FA3E5E"/>
    <w:rsid w:val="00FA4CA3"/>
    <w:rsid w:val="00FB5A96"/>
    <w:rsid w:val="00FF11D7"/>
    <w:rsid w:val="00FF3386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ED5ADC91-FD96-4C5D-8BF2-6F1BC37C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46"/>
    <w:pPr>
      <w:ind w:leftChars="200" w:left="480"/>
    </w:pPr>
  </w:style>
  <w:style w:type="table" w:styleId="a4">
    <w:name w:val="Table Grid"/>
    <w:basedOn w:val="a1"/>
    <w:uiPriority w:val="59"/>
    <w:rsid w:val="0075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977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0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07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0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071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1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16A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801FF6"/>
    <w:pPr>
      <w:tabs>
        <w:tab w:val="left" w:pos="2040"/>
        <w:tab w:val="left" w:pos="3720"/>
        <w:tab w:val="left" w:pos="7800"/>
      </w:tabs>
      <w:ind w:left="200" w:hangingChars="100" w:hanging="200"/>
    </w:pPr>
    <w:rPr>
      <w:rFonts w:ascii="Times New Roman" w:eastAsia="新細明體" w:hAnsi="Times New Roman" w:cs="Times New Roman"/>
      <w:bCs/>
      <w:color w:val="000000"/>
      <w:sz w:val="20"/>
      <w:szCs w:val="24"/>
    </w:rPr>
  </w:style>
  <w:style w:type="character" w:customStyle="1" w:styleId="ad">
    <w:name w:val="本文縮排 字元"/>
    <w:basedOn w:val="a0"/>
    <w:link w:val="ac"/>
    <w:rsid w:val="00801FF6"/>
    <w:rPr>
      <w:rFonts w:ascii="Times New Roman" w:eastAsia="新細明體" w:hAnsi="Times New Roman" w:cs="Times New Roman"/>
      <w:bCs/>
      <w:color w:val="000000"/>
      <w:sz w:val="20"/>
      <w:szCs w:val="24"/>
    </w:rPr>
  </w:style>
  <w:style w:type="character" w:styleId="ae">
    <w:name w:val="FollowedHyperlink"/>
    <w:basedOn w:val="a0"/>
    <w:uiPriority w:val="99"/>
    <w:semiHidden/>
    <w:unhideWhenUsed/>
    <w:rsid w:val="00071E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AERoTmjCnB7RXMZ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032E-38A1-4ED1-87CF-E698939C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21</cp:revision>
  <cp:lastPrinted>2021-04-23T01:49:00Z</cp:lastPrinted>
  <dcterms:created xsi:type="dcterms:W3CDTF">2020-01-16T05:27:00Z</dcterms:created>
  <dcterms:modified xsi:type="dcterms:W3CDTF">2021-04-23T02:17:00Z</dcterms:modified>
</cp:coreProperties>
</file>